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4D77" w14:textId="113E5FF0" w:rsidR="00647A1A" w:rsidRPr="007278FB" w:rsidRDefault="00647A1A" w:rsidP="004A7015">
      <w:pPr>
        <w:pStyle w:val="Nadpis1"/>
        <w:rPr>
          <w:rFonts w:eastAsia="Calibri"/>
          <w:lang w:eastAsia="en-US"/>
        </w:rPr>
      </w:pPr>
      <w:r w:rsidRPr="007278FB">
        <w:rPr>
          <w:rFonts w:eastAsia="Calibri"/>
          <w:lang w:eastAsia="en-US"/>
        </w:rPr>
        <w:t>Smlouva č.</w:t>
      </w:r>
      <w:r>
        <w:rPr>
          <w:rFonts w:eastAsia="Calibri"/>
          <w:lang w:eastAsia="en-US"/>
        </w:rPr>
        <w:t>:</w:t>
      </w:r>
    </w:p>
    <w:p w14:paraId="26DDD16F" w14:textId="77777777" w:rsidR="00647A1A" w:rsidRPr="00C70F5B" w:rsidRDefault="00647A1A" w:rsidP="00D30C48">
      <w:pPr>
        <w:jc w:val="center"/>
        <w:rPr>
          <w:rFonts w:ascii="Arial" w:hAnsi="Arial" w:cs="Arial"/>
          <w:b/>
          <w:sz w:val="20"/>
        </w:rPr>
      </w:pPr>
      <w:r w:rsidRPr="00C70F5B">
        <w:rPr>
          <w:rFonts w:ascii="Arial" w:hAnsi="Arial" w:cs="Arial"/>
          <w:b/>
          <w:bCs/>
          <w:sz w:val="20"/>
        </w:rPr>
        <w:t>Uzavřená na základě zákona č. 274/2001 Sb., o vodovodech a kanalizacích pro veřejnou potřebu a o změně některých zákonů</w:t>
      </w:r>
      <w:r>
        <w:rPr>
          <w:rFonts w:ascii="Arial" w:hAnsi="Arial" w:cs="Arial"/>
          <w:b/>
          <w:bCs/>
          <w:sz w:val="20"/>
        </w:rPr>
        <w:t xml:space="preserve"> v platném znění</w:t>
      </w:r>
      <w:r w:rsidRPr="00C70F5B">
        <w:rPr>
          <w:rFonts w:ascii="Arial" w:hAnsi="Arial" w:cs="Arial"/>
          <w:b/>
          <w:bCs/>
          <w:sz w:val="20"/>
        </w:rPr>
        <w:t>, příslušných prováděcích předpisů a občanského zákoníku</w:t>
      </w:r>
      <w:r>
        <w:rPr>
          <w:rFonts w:ascii="Arial" w:hAnsi="Arial" w:cs="Arial"/>
          <w:b/>
          <w:bCs/>
          <w:sz w:val="20"/>
        </w:rPr>
        <w:t>.</w:t>
      </w:r>
    </w:p>
    <w:p w14:paraId="26B844E6" w14:textId="77777777" w:rsidR="00647A1A" w:rsidRPr="000B57DA" w:rsidRDefault="00647A1A" w:rsidP="00FA3994">
      <w:pPr>
        <w:pStyle w:val="Nadpis3"/>
        <w:spacing w:before="120"/>
        <w:ind w:left="357"/>
        <w:rPr>
          <w:rFonts w:ascii="Arial" w:hAnsi="Arial" w:cs="Arial"/>
          <w:sz w:val="24"/>
          <w:szCs w:val="24"/>
          <w:lang w:val="cs-CZ"/>
        </w:rPr>
      </w:pPr>
      <w:r w:rsidRPr="000B57DA">
        <w:rPr>
          <w:rFonts w:ascii="Arial" w:hAnsi="Arial" w:cs="Arial"/>
          <w:sz w:val="24"/>
          <w:szCs w:val="24"/>
          <w:lang w:val="cs-CZ"/>
        </w:rPr>
        <w:t>I. Smluvní strany</w:t>
      </w:r>
    </w:p>
    <w:p w14:paraId="06380087" w14:textId="77777777" w:rsidR="00647A1A" w:rsidRPr="00462901" w:rsidRDefault="00647A1A" w:rsidP="00700EC1">
      <w:pPr>
        <w:rPr>
          <w:rFonts w:ascii="Arial" w:hAnsi="Arial" w:cs="Arial"/>
          <w:b/>
          <w:szCs w:val="24"/>
        </w:rPr>
      </w:pPr>
      <w:r w:rsidRPr="00462901">
        <w:rPr>
          <w:rFonts w:ascii="Arial" w:hAnsi="Arial" w:cs="Arial"/>
          <w:b/>
          <w:szCs w:val="24"/>
        </w:rPr>
        <w:t>Dodavatel:</w:t>
      </w:r>
    </w:p>
    <w:tbl>
      <w:tblPr>
        <w:tblStyle w:val="Mkatabulky"/>
        <w:tblW w:w="10061" w:type="dxa"/>
        <w:tblInd w:w="-34"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30"/>
        <w:gridCol w:w="5031"/>
      </w:tblGrid>
      <w:tr w:rsidR="00647A1A" w14:paraId="13467749" w14:textId="77777777" w:rsidTr="00905C84">
        <w:tc>
          <w:tcPr>
            <w:tcW w:w="10061" w:type="dxa"/>
            <w:gridSpan w:val="2"/>
            <w:shd w:val="clear" w:color="auto" w:fill="F2F2F2" w:themeFill="background1" w:themeFillShade="F2"/>
          </w:tcPr>
          <w:p w14:paraId="2D78EDC5" w14:textId="602C5D9E" w:rsidR="00647A1A" w:rsidRPr="00C60C88" w:rsidRDefault="00647A1A" w:rsidP="00905C84">
            <w:pPr>
              <w:spacing w:before="60"/>
              <w:rPr>
                <w:rFonts w:ascii="Arial" w:hAnsi="Arial" w:cs="Arial"/>
                <w:b/>
                <w:sz w:val="20"/>
              </w:rPr>
            </w:pPr>
            <w:r w:rsidRPr="00C60C88">
              <w:rPr>
                <w:rFonts w:ascii="Arial" w:hAnsi="Arial" w:cs="Arial"/>
                <w:b/>
                <w:sz w:val="20"/>
              </w:rPr>
              <w:t>Název:</w:t>
            </w:r>
            <w:r w:rsidRPr="00C60C88">
              <w:rPr>
                <w:rFonts w:ascii="Arial" w:hAnsi="Arial" w:cs="Arial"/>
                <w:sz w:val="20"/>
              </w:rPr>
              <w:tab/>
            </w:r>
            <w:r w:rsidR="00905C84">
              <w:rPr>
                <w:rFonts w:ascii="Arial" w:hAnsi="Arial" w:cs="Arial"/>
                <w:sz w:val="20"/>
              </w:rPr>
              <w:t xml:space="preserve">            </w:t>
            </w:r>
            <w:r w:rsidR="004A7015">
              <w:rPr>
                <w:rFonts w:ascii="Arial" w:hAnsi="Arial" w:cs="Arial"/>
                <w:sz w:val="20"/>
              </w:rPr>
              <w:t>Obec Chotěvice</w:t>
            </w:r>
          </w:p>
        </w:tc>
      </w:tr>
      <w:tr w:rsidR="00647A1A" w14:paraId="6685AA2B" w14:textId="77777777" w:rsidTr="00905C84">
        <w:tc>
          <w:tcPr>
            <w:tcW w:w="10061" w:type="dxa"/>
            <w:gridSpan w:val="2"/>
            <w:shd w:val="clear" w:color="auto" w:fill="F2F2F2" w:themeFill="background1" w:themeFillShade="F2"/>
          </w:tcPr>
          <w:p w14:paraId="115AE165" w14:textId="6083A16A" w:rsidR="00647A1A" w:rsidRPr="00C60C88" w:rsidRDefault="00647A1A" w:rsidP="00905C84">
            <w:pPr>
              <w:spacing w:before="60"/>
              <w:rPr>
                <w:rFonts w:ascii="Arial" w:hAnsi="Arial" w:cs="Arial"/>
                <w:b/>
                <w:sz w:val="20"/>
              </w:rPr>
            </w:pPr>
            <w:proofErr w:type="gramStart"/>
            <w:r w:rsidRPr="00C60C88">
              <w:rPr>
                <w:rFonts w:ascii="Arial" w:hAnsi="Arial" w:cs="Arial"/>
                <w:b/>
                <w:sz w:val="20"/>
              </w:rPr>
              <w:t>Adresa:</w:t>
            </w:r>
            <w:r>
              <w:rPr>
                <w:rFonts w:ascii="Arial" w:hAnsi="Arial" w:cs="Arial"/>
                <w:b/>
                <w:sz w:val="20"/>
              </w:rPr>
              <w:t xml:space="preserve"> </w:t>
            </w:r>
            <w:r w:rsidR="00905C84">
              <w:rPr>
                <w:rFonts w:ascii="Arial" w:hAnsi="Arial" w:cs="Arial"/>
                <w:b/>
                <w:sz w:val="20"/>
              </w:rPr>
              <w:t xml:space="preserve">  </w:t>
            </w:r>
            <w:proofErr w:type="gramEnd"/>
            <w:r w:rsidR="00905C84">
              <w:rPr>
                <w:rFonts w:ascii="Arial" w:hAnsi="Arial" w:cs="Arial"/>
                <w:b/>
                <w:sz w:val="20"/>
              </w:rPr>
              <w:t xml:space="preserve">        </w:t>
            </w:r>
            <w:r w:rsidR="004A7015">
              <w:rPr>
                <w:rFonts w:ascii="Arial" w:hAnsi="Arial" w:cs="Arial"/>
                <w:sz w:val="20"/>
              </w:rPr>
              <w:t>Chotěvice 275, 543 76 Chotěvice</w:t>
            </w:r>
          </w:p>
        </w:tc>
      </w:tr>
      <w:tr w:rsidR="00647A1A" w14:paraId="76B7E1B0" w14:textId="77777777" w:rsidTr="00905C84">
        <w:tc>
          <w:tcPr>
            <w:tcW w:w="10061" w:type="dxa"/>
            <w:gridSpan w:val="2"/>
            <w:shd w:val="clear" w:color="auto" w:fill="F2F2F2" w:themeFill="background1" w:themeFillShade="F2"/>
          </w:tcPr>
          <w:p w14:paraId="30DE2297" w14:textId="3F975D93" w:rsidR="00647A1A" w:rsidRPr="00905C84" w:rsidRDefault="00905C84" w:rsidP="00FA3994">
            <w:pPr>
              <w:spacing w:before="60"/>
              <w:rPr>
                <w:rFonts w:ascii="Arial" w:hAnsi="Arial" w:cs="Arial"/>
                <w:sz w:val="20"/>
              </w:rPr>
            </w:pPr>
            <w:proofErr w:type="gramStart"/>
            <w:r>
              <w:rPr>
                <w:rFonts w:ascii="Arial" w:hAnsi="Arial" w:cs="Arial"/>
                <w:b/>
                <w:sz w:val="20"/>
              </w:rPr>
              <w:t>Zastoupená</w:t>
            </w:r>
            <w:r w:rsidR="00647A1A" w:rsidRPr="00C60C88">
              <w:rPr>
                <w:rFonts w:ascii="Arial" w:hAnsi="Arial" w:cs="Arial"/>
                <w:b/>
                <w:sz w:val="20"/>
              </w:rPr>
              <w:t>:</w:t>
            </w:r>
            <w:r w:rsidR="00647A1A">
              <w:rPr>
                <w:rFonts w:ascii="Arial" w:hAnsi="Arial" w:cs="Arial"/>
                <w:b/>
                <w:sz w:val="20"/>
              </w:rPr>
              <w:t xml:space="preserve"> </w:t>
            </w:r>
            <w:r>
              <w:rPr>
                <w:rFonts w:ascii="Arial" w:hAnsi="Arial" w:cs="Arial"/>
                <w:b/>
                <w:sz w:val="20"/>
              </w:rPr>
              <w:t xml:space="preserve">  </w:t>
            </w:r>
            <w:proofErr w:type="gramEnd"/>
            <w:r w:rsidRPr="00905C84">
              <w:rPr>
                <w:rFonts w:ascii="Arial" w:hAnsi="Arial" w:cs="Arial"/>
                <w:sz w:val="20"/>
              </w:rPr>
              <w:t xml:space="preserve"> </w:t>
            </w:r>
            <w:r w:rsidR="004A7015">
              <w:rPr>
                <w:rFonts w:ascii="Arial" w:hAnsi="Arial" w:cs="Arial"/>
                <w:sz w:val="20"/>
              </w:rPr>
              <w:t>Vladimírem Lukešem</w:t>
            </w:r>
            <w:r w:rsidR="007F0C98">
              <w:rPr>
                <w:rFonts w:ascii="Arial" w:hAnsi="Arial" w:cs="Arial"/>
                <w:sz w:val="20"/>
              </w:rPr>
              <w:t xml:space="preserve"> </w:t>
            </w:r>
            <w:r w:rsidRPr="00905C84">
              <w:rPr>
                <w:rFonts w:ascii="Arial" w:hAnsi="Arial" w:cs="Arial"/>
                <w:sz w:val="20"/>
              </w:rPr>
              <w:t xml:space="preserve">– starostou </w:t>
            </w:r>
          </w:p>
          <w:p w14:paraId="54E1D511" w14:textId="77777777" w:rsidR="00647A1A" w:rsidRPr="00FA3994" w:rsidRDefault="00647A1A" w:rsidP="00905C84">
            <w:pPr>
              <w:spacing w:before="60"/>
              <w:rPr>
                <w:rFonts w:ascii="Arial" w:hAnsi="Arial" w:cs="Arial"/>
                <w:sz w:val="20"/>
              </w:rPr>
            </w:pPr>
            <w:r>
              <w:rPr>
                <w:rFonts w:ascii="Arial" w:hAnsi="Arial" w:cs="Arial"/>
                <w:sz w:val="20"/>
              </w:rPr>
              <w:t xml:space="preserve">                      </w:t>
            </w:r>
          </w:p>
        </w:tc>
      </w:tr>
      <w:tr w:rsidR="00647A1A" w14:paraId="09B0869C" w14:textId="77777777" w:rsidTr="00905C84">
        <w:tc>
          <w:tcPr>
            <w:tcW w:w="5030" w:type="dxa"/>
            <w:shd w:val="clear" w:color="auto" w:fill="F2F2F2" w:themeFill="background1" w:themeFillShade="F2"/>
          </w:tcPr>
          <w:p w14:paraId="075A0817" w14:textId="008C1DA2" w:rsidR="00647A1A" w:rsidRPr="00C60C88" w:rsidRDefault="00647A1A" w:rsidP="00905C84">
            <w:pPr>
              <w:spacing w:before="60"/>
              <w:rPr>
                <w:rFonts w:ascii="Arial" w:hAnsi="Arial" w:cs="Arial"/>
                <w:b/>
                <w:sz w:val="20"/>
              </w:rPr>
            </w:pPr>
            <w:proofErr w:type="gramStart"/>
            <w:r w:rsidRPr="00C60C88">
              <w:rPr>
                <w:rFonts w:ascii="Arial" w:hAnsi="Arial" w:cs="Arial"/>
                <w:b/>
                <w:sz w:val="20"/>
              </w:rPr>
              <w:t>IČ:</w:t>
            </w:r>
            <w:r>
              <w:rPr>
                <w:rFonts w:ascii="Arial" w:hAnsi="Arial" w:cs="Arial"/>
                <w:b/>
                <w:sz w:val="20"/>
              </w:rPr>
              <w:t xml:space="preserve"> </w:t>
            </w:r>
            <w:r w:rsidR="00905C84">
              <w:rPr>
                <w:rFonts w:ascii="Arial" w:hAnsi="Arial" w:cs="Arial"/>
                <w:b/>
                <w:sz w:val="20"/>
              </w:rPr>
              <w:t xml:space="preserve">  </w:t>
            </w:r>
            <w:proofErr w:type="gramEnd"/>
            <w:r w:rsidR="00905C84">
              <w:rPr>
                <w:rFonts w:ascii="Arial" w:hAnsi="Arial" w:cs="Arial"/>
                <w:b/>
                <w:sz w:val="20"/>
              </w:rPr>
              <w:t xml:space="preserve">  </w:t>
            </w:r>
            <w:r w:rsidR="00546A6F">
              <w:rPr>
                <w:rFonts w:ascii="Arial" w:hAnsi="Arial" w:cs="Arial"/>
                <w:sz w:val="20"/>
              </w:rPr>
              <w:t>00</w:t>
            </w:r>
            <w:r w:rsidR="004A7015">
              <w:rPr>
                <w:rFonts w:ascii="Arial" w:hAnsi="Arial" w:cs="Arial"/>
                <w:sz w:val="20"/>
              </w:rPr>
              <w:t>277924</w:t>
            </w:r>
          </w:p>
        </w:tc>
        <w:tc>
          <w:tcPr>
            <w:tcW w:w="5031" w:type="dxa"/>
            <w:shd w:val="clear" w:color="auto" w:fill="F2F2F2" w:themeFill="background1" w:themeFillShade="F2"/>
          </w:tcPr>
          <w:p w14:paraId="23F5043E" w14:textId="7B5F061B" w:rsidR="00647A1A" w:rsidRPr="00C60C88" w:rsidRDefault="00647A1A" w:rsidP="00905C84">
            <w:pPr>
              <w:spacing w:before="60"/>
              <w:rPr>
                <w:rFonts w:ascii="Arial" w:hAnsi="Arial" w:cs="Arial"/>
                <w:b/>
                <w:sz w:val="20"/>
              </w:rPr>
            </w:pPr>
            <w:r>
              <w:rPr>
                <w:rFonts w:ascii="Arial" w:hAnsi="Arial" w:cs="Arial"/>
                <w:b/>
                <w:sz w:val="20"/>
              </w:rPr>
              <w:t>DIČ:</w:t>
            </w:r>
            <w:r w:rsidR="00BA1747">
              <w:rPr>
                <w:rFonts w:ascii="Arial" w:hAnsi="Arial" w:cs="Arial"/>
                <w:b/>
                <w:sz w:val="20"/>
              </w:rPr>
              <w:t>CZ002</w:t>
            </w:r>
            <w:r w:rsidR="004A7015">
              <w:rPr>
                <w:rFonts w:ascii="Arial" w:hAnsi="Arial" w:cs="Arial"/>
                <w:b/>
                <w:sz w:val="20"/>
              </w:rPr>
              <w:t>77924</w:t>
            </w:r>
          </w:p>
        </w:tc>
      </w:tr>
      <w:tr w:rsidR="00647A1A" w14:paraId="60A99D5C" w14:textId="77777777" w:rsidTr="00905C84">
        <w:tc>
          <w:tcPr>
            <w:tcW w:w="5030" w:type="dxa"/>
            <w:shd w:val="clear" w:color="auto" w:fill="F2F2F2" w:themeFill="background1" w:themeFillShade="F2"/>
          </w:tcPr>
          <w:p w14:paraId="5428B81B" w14:textId="24E6300F" w:rsidR="00647A1A" w:rsidRDefault="00647A1A" w:rsidP="00905C84">
            <w:pPr>
              <w:spacing w:before="60"/>
              <w:rPr>
                <w:rFonts w:ascii="Arial" w:hAnsi="Arial" w:cs="Arial"/>
                <w:sz w:val="20"/>
              </w:rPr>
            </w:pPr>
            <w:r w:rsidRPr="00C60C88">
              <w:rPr>
                <w:rFonts w:ascii="Arial" w:hAnsi="Arial" w:cs="Arial"/>
                <w:b/>
                <w:sz w:val="20"/>
              </w:rPr>
              <w:t>Tel.:</w:t>
            </w:r>
            <w:r>
              <w:rPr>
                <w:rFonts w:ascii="Arial" w:hAnsi="Arial" w:cs="Arial"/>
                <w:b/>
                <w:sz w:val="20"/>
              </w:rPr>
              <w:t xml:space="preserve"> </w:t>
            </w:r>
            <w:r w:rsidR="00905C84">
              <w:rPr>
                <w:rFonts w:ascii="Arial" w:hAnsi="Arial" w:cs="Arial"/>
                <w:b/>
                <w:sz w:val="20"/>
              </w:rPr>
              <w:t xml:space="preserve">  </w:t>
            </w:r>
            <w:r w:rsidR="004E62D5">
              <w:rPr>
                <w:rFonts w:ascii="Arial" w:hAnsi="Arial" w:cs="Arial"/>
                <w:b/>
                <w:sz w:val="20"/>
              </w:rPr>
              <w:t>499 447 156</w:t>
            </w:r>
          </w:p>
        </w:tc>
        <w:tc>
          <w:tcPr>
            <w:tcW w:w="5031" w:type="dxa"/>
            <w:shd w:val="clear" w:color="auto" w:fill="F2F2F2" w:themeFill="background1" w:themeFillShade="F2"/>
          </w:tcPr>
          <w:p w14:paraId="392BCECF" w14:textId="553B8DA4" w:rsidR="00647A1A" w:rsidRDefault="00647A1A" w:rsidP="00905C84">
            <w:pPr>
              <w:spacing w:before="60"/>
              <w:rPr>
                <w:rFonts w:ascii="Arial" w:hAnsi="Arial" w:cs="Arial"/>
                <w:sz w:val="20"/>
              </w:rPr>
            </w:pPr>
            <w:r w:rsidRPr="00C60C88">
              <w:rPr>
                <w:rFonts w:ascii="Arial" w:hAnsi="Arial" w:cs="Arial"/>
                <w:b/>
                <w:sz w:val="20"/>
              </w:rPr>
              <w:t>e-mail:</w:t>
            </w:r>
            <w:r w:rsidRPr="00C60C88">
              <w:rPr>
                <w:rFonts w:ascii="Arial" w:hAnsi="Arial" w:cs="Arial"/>
                <w:sz w:val="20"/>
              </w:rPr>
              <w:tab/>
            </w:r>
            <w:r w:rsidR="007F0C98" w:rsidRPr="007F0C98">
              <w:rPr>
                <w:rFonts w:ascii="Arial" w:hAnsi="Arial" w:cs="Arial"/>
                <w:color w:val="383433"/>
                <w:sz w:val="20"/>
              </w:rPr>
              <w:t>obec</w:t>
            </w:r>
            <w:r w:rsidR="004A7015">
              <w:rPr>
                <w:rFonts w:ascii="Arial" w:hAnsi="Arial" w:cs="Arial"/>
                <w:color w:val="383433"/>
                <w:sz w:val="20"/>
              </w:rPr>
              <w:t>.chotevice</w:t>
            </w:r>
            <w:r w:rsidR="007F0C98" w:rsidRPr="007F0C98">
              <w:rPr>
                <w:rFonts w:ascii="Arial" w:hAnsi="Arial" w:cs="Arial"/>
                <w:color w:val="383433"/>
                <w:sz w:val="20"/>
              </w:rPr>
              <w:t>@</w:t>
            </w:r>
            <w:r w:rsidR="004A7015">
              <w:rPr>
                <w:rFonts w:ascii="Arial" w:hAnsi="Arial" w:cs="Arial"/>
                <w:color w:val="383433"/>
                <w:sz w:val="20"/>
              </w:rPr>
              <w:t>tiscali</w:t>
            </w:r>
            <w:r w:rsidR="007F0C98" w:rsidRPr="007F0C98">
              <w:rPr>
                <w:rFonts w:ascii="Arial" w:hAnsi="Arial" w:cs="Arial"/>
                <w:color w:val="383433"/>
                <w:sz w:val="20"/>
              </w:rPr>
              <w:t>.cz</w:t>
            </w:r>
          </w:p>
        </w:tc>
      </w:tr>
      <w:tr w:rsidR="00647A1A" w14:paraId="6BF894B8" w14:textId="77777777" w:rsidTr="00905C84">
        <w:tc>
          <w:tcPr>
            <w:tcW w:w="5030" w:type="dxa"/>
            <w:shd w:val="clear" w:color="auto" w:fill="F2F2F2" w:themeFill="background1" w:themeFillShade="F2"/>
          </w:tcPr>
          <w:p w14:paraId="6606BB2B" w14:textId="521051A3" w:rsidR="00647A1A" w:rsidRDefault="00647A1A" w:rsidP="00905C84">
            <w:pPr>
              <w:spacing w:before="60"/>
              <w:rPr>
                <w:rFonts w:ascii="Arial" w:hAnsi="Arial" w:cs="Arial"/>
                <w:sz w:val="20"/>
              </w:rPr>
            </w:pPr>
            <w:r w:rsidRPr="00C60C88">
              <w:rPr>
                <w:rFonts w:ascii="Arial" w:hAnsi="Arial" w:cs="Arial"/>
                <w:b/>
                <w:sz w:val="20"/>
              </w:rPr>
              <w:t>Bankovní spojení:</w:t>
            </w:r>
            <w:r w:rsidRPr="00C60C88">
              <w:rPr>
                <w:rFonts w:ascii="Arial" w:hAnsi="Arial" w:cs="Arial"/>
                <w:sz w:val="20"/>
              </w:rPr>
              <w:t xml:space="preserve"> </w:t>
            </w:r>
            <w:r w:rsidR="007F0C98">
              <w:rPr>
                <w:rFonts w:ascii="Arial" w:hAnsi="Arial" w:cs="Arial"/>
                <w:sz w:val="20"/>
              </w:rPr>
              <w:t>KB a.s.</w:t>
            </w:r>
          </w:p>
        </w:tc>
        <w:tc>
          <w:tcPr>
            <w:tcW w:w="5031" w:type="dxa"/>
            <w:shd w:val="clear" w:color="auto" w:fill="F2F2F2" w:themeFill="background1" w:themeFillShade="F2"/>
          </w:tcPr>
          <w:p w14:paraId="2B475E47" w14:textId="06217A74" w:rsidR="00647A1A" w:rsidRDefault="00647A1A" w:rsidP="00905C84">
            <w:pPr>
              <w:spacing w:before="60"/>
              <w:rPr>
                <w:rFonts w:ascii="Arial" w:hAnsi="Arial" w:cs="Arial"/>
                <w:sz w:val="20"/>
              </w:rPr>
            </w:pPr>
            <w:r w:rsidRPr="00C60C88">
              <w:rPr>
                <w:rFonts w:ascii="Arial" w:hAnsi="Arial" w:cs="Arial"/>
                <w:b/>
                <w:sz w:val="20"/>
              </w:rPr>
              <w:t>Číslo účtu:</w:t>
            </w:r>
            <w:r w:rsidRPr="00C60C88">
              <w:rPr>
                <w:rFonts w:ascii="Arial" w:hAnsi="Arial" w:cs="Arial"/>
                <w:sz w:val="20"/>
              </w:rPr>
              <w:t xml:space="preserve"> </w:t>
            </w:r>
            <w:r w:rsidR="004A7015">
              <w:rPr>
                <w:rFonts w:ascii="Arial" w:hAnsi="Arial" w:cs="Arial"/>
                <w:sz w:val="20"/>
              </w:rPr>
              <w:t>86-299180287</w:t>
            </w:r>
            <w:r w:rsidR="007F0C98">
              <w:rPr>
                <w:rFonts w:ascii="Arial" w:hAnsi="Arial" w:cs="Arial"/>
                <w:sz w:val="20"/>
              </w:rPr>
              <w:t>/0100</w:t>
            </w:r>
          </w:p>
        </w:tc>
      </w:tr>
    </w:tbl>
    <w:p w14:paraId="3A6E4943" w14:textId="77777777" w:rsidR="00647A1A" w:rsidRPr="00C60C88" w:rsidRDefault="00647A1A" w:rsidP="00700EC1">
      <w:pPr>
        <w:rPr>
          <w:rFonts w:ascii="Arial" w:hAnsi="Arial" w:cs="Arial"/>
          <w:sz w:val="20"/>
        </w:rPr>
      </w:pPr>
    </w:p>
    <w:p w14:paraId="33FD50E7" w14:textId="77777777" w:rsidR="00647A1A" w:rsidRPr="00C60C88" w:rsidRDefault="00647A1A" w:rsidP="001056B5">
      <w:pPr>
        <w:rPr>
          <w:rFonts w:ascii="Arial" w:hAnsi="Arial" w:cs="Arial"/>
          <w:b/>
          <w:szCs w:val="24"/>
        </w:rPr>
      </w:pPr>
      <w:r w:rsidRPr="00C60C88">
        <w:rPr>
          <w:rFonts w:ascii="Arial" w:hAnsi="Arial" w:cs="Arial"/>
          <w:b/>
          <w:szCs w:val="24"/>
        </w:rPr>
        <w:t>Odběratel:</w:t>
      </w:r>
      <w:r>
        <w:rPr>
          <w:rFonts w:ascii="Arial" w:hAnsi="Arial" w:cs="Arial"/>
          <w:b/>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shd w:val="clear" w:color="auto" w:fill="F2F2F2" w:themeFill="background1" w:themeFillShade="F2"/>
        <w:tblLook w:val="04A0" w:firstRow="1" w:lastRow="0" w:firstColumn="1" w:lastColumn="0" w:noHBand="0" w:noVBand="1"/>
      </w:tblPr>
      <w:tblGrid>
        <w:gridCol w:w="4959"/>
        <w:gridCol w:w="4952"/>
      </w:tblGrid>
      <w:tr w:rsidR="00647A1A" w14:paraId="0CA7136B" w14:textId="77777777" w:rsidTr="000A7CFD">
        <w:tc>
          <w:tcPr>
            <w:tcW w:w="10061" w:type="dxa"/>
            <w:gridSpan w:val="2"/>
            <w:tcBorders>
              <w:top w:val="single" w:sz="4" w:space="0" w:color="auto"/>
              <w:left w:val="single" w:sz="4" w:space="0" w:color="auto"/>
              <w:right w:val="single" w:sz="4" w:space="0" w:color="auto"/>
            </w:tcBorders>
            <w:shd w:val="clear" w:color="auto" w:fill="F2F2F2" w:themeFill="background1" w:themeFillShade="F2"/>
          </w:tcPr>
          <w:p w14:paraId="1815854A" w14:textId="194A0029" w:rsidR="00647A1A" w:rsidRDefault="00647A1A" w:rsidP="006F3836">
            <w:pPr>
              <w:spacing w:before="60"/>
              <w:rPr>
                <w:rFonts w:ascii="Arial" w:hAnsi="Arial" w:cs="Arial"/>
                <w:b/>
                <w:sz w:val="20"/>
              </w:rPr>
            </w:pPr>
            <w:r w:rsidRPr="00C60C88">
              <w:rPr>
                <w:rFonts w:ascii="Arial" w:hAnsi="Arial" w:cs="Arial"/>
                <w:b/>
                <w:sz w:val="20"/>
              </w:rPr>
              <w:t xml:space="preserve">Jméno / Obchodní název: </w:t>
            </w:r>
            <w:r w:rsidRPr="0012699E">
              <w:rPr>
                <w:rFonts w:ascii="Arial" w:hAnsi="Arial" w:cs="Arial"/>
                <w:sz w:val="20"/>
              </w:rPr>
              <w:t xml:space="preserve"> </w:t>
            </w:r>
          </w:p>
        </w:tc>
      </w:tr>
      <w:tr w:rsidR="00647A1A" w14:paraId="30B81BB3" w14:textId="77777777" w:rsidTr="000A7CFD">
        <w:tc>
          <w:tcPr>
            <w:tcW w:w="10061" w:type="dxa"/>
            <w:gridSpan w:val="2"/>
            <w:tcBorders>
              <w:left w:val="single" w:sz="4" w:space="0" w:color="auto"/>
              <w:right w:val="single" w:sz="4" w:space="0" w:color="auto"/>
            </w:tcBorders>
            <w:shd w:val="clear" w:color="auto" w:fill="F2F2F2" w:themeFill="background1" w:themeFillShade="F2"/>
          </w:tcPr>
          <w:p w14:paraId="00A0B7CE" w14:textId="46F4F405" w:rsidR="00647A1A" w:rsidRDefault="00647A1A" w:rsidP="006F3836">
            <w:pPr>
              <w:spacing w:before="60"/>
              <w:rPr>
                <w:rFonts w:ascii="Arial" w:hAnsi="Arial" w:cs="Arial"/>
                <w:b/>
                <w:sz w:val="20"/>
              </w:rPr>
            </w:pPr>
            <w:r w:rsidRPr="00C60C88">
              <w:rPr>
                <w:rFonts w:ascii="Arial" w:hAnsi="Arial" w:cs="Arial"/>
                <w:b/>
                <w:sz w:val="20"/>
              </w:rPr>
              <w:t>Adresa</w:t>
            </w:r>
            <w:r w:rsidRPr="00D1144F">
              <w:rPr>
                <w:rFonts w:ascii="Arial" w:hAnsi="Arial" w:cs="Arial"/>
                <w:sz w:val="20"/>
              </w:rPr>
              <w:t xml:space="preserve"> (Trvalé bydliště / sídlo)</w:t>
            </w:r>
            <w:r w:rsidRPr="00C60C88">
              <w:rPr>
                <w:rFonts w:ascii="Arial" w:hAnsi="Arial" w:cs="Arial"/>
                <w:b/>
                <w:sz w:val="20"/>
              </w:rPr>
              <w:t xml:space="preserve">: </w:t>
            </w:r>
          </w:p>
        </w:tc>
      </w:tr>
      <w:tr w:rsidR="00647A1A" w14:paraId="2BAA8732" w14:textId="77777777" w:rsidTr="000A7CFD">
        <w:tc>
          <w:tcPr>
            <w:tcW w:w="10061" w:type="dxa"/>
            <w:gridSpan w:val="2"/>
            <w:tcBorders>
              <w:left w:val="single" w:sz="4" w:space="0" w:color="auto"/>
              <w:bottom w:val="nil"/>
              <w:right w:val="single" w:sz="4" w:space="0" w:color="auto"/>
            </w:tcBorders>
            <w:shd w:val="clear" w:color="auto" w:fill="F2F2F2" w:themeFill="background1" w:themeFillShade="F2"/>
          </w:tcPr>
          <w:p w14:paraId="220B6EE8" w14:textId="77777777" w:rsidR="00647A1A" w:rsidRDefault="00647A1A" w:rsidP="006F3836">
            <w:pPr>
              <w:spacing w:before="60"/>
              <w:rPr>
                <w:rFonts w:ascii="Arial" w:hAnsi="Arial" w:cs="Arial"/>
                <w:b/>
                <w:sz w:val="20"/>
              </w:rPr>
            </w:pPr>
            <w:r w:rsidRPr="00C60C88">
              <w:rPr>
                <w:rFonts w:ascii="Arial" w:hAnsi="Arial" w:cs="Arial"/>
                <w:b/>
                <w:sz w:val="20"/>
              </w:rPr>
              <w:t xml:space="preserve">Zastoupený: </w:t>
            </w:r>
          </w:p>
        </w:tc>
      </w:tr>
      <w:tr w:rsidR="00647A1A" w14:paraId="04DB4D45" w14:textId="77777777" w:rsidTr="000A7CFD">
        <w:tc>
          <w:tcPr>
            <w:tcW w:w="5030" w:type="dxa"/>
            <w:tcBorders>
              <w:left w:val="single" w:sz="4" w:space="0" w:color="auto"/>
              <w:right w:val="nil"/>
            </w:tcBorders>
            <w:shd w:val="clear" w:color="auto" w:fill="F2F2F2" w:themeFill="background1" w:themeFillShade="F2"/>
          </w:tcPr>
          <w:p w14:paraId="4811613E" w14:textId="77777777" w:rsidR="00647A1A" w:rsidRDefault="00647A1A" w:rsidP="006F3836">
            <w:pPr>
              <w:spacing w:before="60"/>
              <w:rPr>
                <w:rFonts w:ascii="Arial" w:hAnsi="Arial" w:cs="Arial"/>
                <w:b/>
                <w:sz w:val="20"/>
              </w:rPr>
            </w:pPr>
            <w:r w:rsidRPr="00C60C88">
              <w:rPr>
                <w:rFonts w:ascii="Arial" w:hAnsi="Arial" w:cs="Arial"/>
                <w:b/>
                <w:sz w:val="20"/>
              </w:rPr>
              <w:t>Datum narození / IČ:</w:t>
            </w:r>
            <w:r w:rsidRPr="00C60C88">
              <w:rPr>
                <w:rFonts w:ascii="Arial" w:hAnsi="Arial" w:cs="Arial"/>
                <w:sz w:val="20"/>
              </w:rPr>
              <w:t xml:space="preserve"> </w:t>
            </w:r>
          </w:p>
        </w:tc>
        <w:tc>
          <w:tcPr>
            <w:tcW w:w="5031" w:type="dxa"/>
            <w:tcBorders>
              <w:left w:val="nil"/>
              <w:right w:val="single" w:sz="4" w:space="0" w:color="auto"/>
            </w:tcBorders>
            <w:shd w:val="clear" w:color="auto" w:fill="F2F2F2" w:themeFill="background1" w:themeFillShade="F2"/>
          </w:tcPr>
          <w:p w14:paraId="5DCC6213" w14:textId="77777777" w:rsidR="00647A1A" w:rsidRDefault="00647A1A" w:rsidP="0012699E">
            <w:pPr>
              <w:spacing w:before="60"/>
              <w:rPr>
                <w:rFonts w:ascii="Arial" w:hAnsi="Arial" w:cs="Arial"/>
                <w:b/>
                <w:sz w:val="20"/>
              </w:rPr>
            </w:pPr>
            <w:r w:rsidRPr="00C60C88">
              <w:rPr>
                <w:rFonts w:ascii="Arial" w:hAnsi="Arial" w:cs="Arial"/>
                <w:b/>
                <w:sz w:val="20"/>
              </w:rPr>
              <w:t>DIČ:</w:t>
            </w:r>
            <w:r w:rsidRPr="00C60C88">
              <w:rPr>
                <w:rFonts w:ascii="Arial" w:hAnsi="Arial" w:cs="Arial"/>
                <w:sz w:val="20"/>
              </w:rPr>
              <w:t xml:space="preserve"> </w:t>
            </w:r>
          </w:p>
        </w:tc>
      </w:tr>
      <w:tr w:rsidR="00647A1A" w14:paraId="021A5CBC" w14:textId="77777777" w:rsidTr="000A7CFD">
        <w:tc>
          <w:tcPr>
            <w:tcW w:w="5030" w:type="dxa"/>
            <w:tcBorders>
              <w:left w:val="single" w:sz="4" w:space="0" w:color="auto"/>
              <w:right w:val="nil"/>
            </w:tcBorders>
            <w:shd w:val="clear" w:color="auto" w:fill="F2F2F2" w:themeFill="background1" w:themeFillShade="F2"/>
          </w:tcPr>
          <w:p w14:paraId="6C3005CA" w14:textId="3E423676" w:rsidR="00647A1A" w:rsidRDefault="00647A1A" w:rsidP="006F3836">
            <w:pPr>
              <w:spacing w:before="60"/>
              <w:rPr>
                <w:rFonts w:ascii="Arial" w:hAnsi="Arial" w:cs="Arial"/>
                <w:b/>
                <w:sz w:val="20"/>
              </w:rPr>
            </w:pPr>
            <w:r w:rsidRPr="00C60C88">
              <w:rPr>
                <w:rFonts w:ascii="Arial" w:hAnsi="Arial" w:cs="Arial"/>
                <w:b/>
                <w:sz w:val="20"/>
              </w:rPr>
              <w:t>Tel.:</w:t>
            </w:r>
            <w:r w:rsidRPr="00C60C88">
              <w:rPr>
                <w:rFonts w:ascii="Arial" w:hAnsi="Arial" w:cs="Arial"/>
                <w:sz w:val="20"/>
              </w:rPr>
              <w:t xml:space="preserve"> </w:t>
            </w:r>
          </w:p>
        </w:tc>
        <w:tc>
          <w:tcPr>
            <w:tcW w:w="5031" w:type="dxa"/>
            <w:tcBorders>
              <w:left w:val="nil"/>
              <w:right w:val="single" w:sz="4" w:space="0" w:color="auto"/>
            </w:tcBorders>
            <w:shd w:val="clear" w:color="auto" w:fill="F2F2F2" w:themeFill="background1" w:themeFillShade="F2"/>
          </w:tcPr>
          <w:p w14:paraId="095AF94B" w14:textId="77777777" w:rsidR="00647A1A" w:rsidRDefault="00647A1A" w:rsidP="006F3836">
            <w:pPr>
              <w:spacing w:before="60"/>
              <w:rPr>
                <w:rFonts w:ascii="Arial" w:hAnsi="Arial" w:cs="Arial"/>
                <w:b/>
                <w:sz w:val="20"/>
              </w:rPr>
            </w:pPr>
            <w:r w:rsidRPr="00C60C88">
              <w:rPr>
                <w:rFonts w:ascii="Arial" w:hAnsi="Arial" w:cs="Arial"/>
                <w:b/>
                <w:sz w:val="20"/>
              </w:rPr>
              <w:t>e-mail:</w:t>
            </w:r>
            <w:r w:rsidRPr="00C60C88">
              <w:rPr>
                <w:rFonts w:ascii="Arial" w:hAnsi="Arial" w:cs="Arial"/>
                <w:sz w:val="20"/>
              </w:rPr>
              <w:t xml:space="preserve"> </w:t>
            </w:r>
          </w:p>
        </w:tc>
      </w:tr>
      <w:tr w:rsidR="00647A1A" w14:paraId="77DF3EE2" w14:textId="77777777" w:rsidTr="000A7CFD">
        <w:tc>
          <w:tcPr>
            <w:tcW w:w="5030" w:type="dxa"/>
            <w:tcBorders>
              <w:left w:val="single" w:sz="4" w:space="0" w:color="auto"/>
              <w:right w:val="nil"/>
            </w:tcBorders>
            <w:shd w:val="clear" w:color="auto" w:fill="F2F2F2" w:themeFill="background1" w:themeFillShade="F2"/>
          </w:tcPr>
          <w:p w14:paraId="48644B66" w14:textId="77777777" w:rsidR="00647A1A" w:rsidRDefault="00647A1A" w:rsidP="00EF5D37">
            <w:pPr>
              <w:spacing w:before="60"/>
              <w:rPr>
                <w:rFonts w:ascii="Arial" w:hAnsi="Arial" w:cs="Arial"/>
                <w:b/>
                <w:sz w:val="20"/>
              </w:rPr>
            </w:pPr>
            <w:r w:rsidRPr="00C60C88">
              <w:rPr>
                <w:rFonts w:ascii="Arial" w:hAnsi="Arial" w:cs="Arial"/>
                <w:b/>
                <w:sz w:val="20"/>
              </w:rPr>
              <w:t>Bankovní spojení:</w:t>
            </w:r>
          </w:p>
        </w:tc>
        <w:tc>
          <w:tcPr>
            <w:tcW w:w="5031" w:type="dxa"/>
            <w:tcBorders>
              <w:left w:val="nil"/>
              <w:right w:val="single" w:sz="4" w:space="0" w:color="auto"/>
            </w:tcBorders>
            <w:shd w:val="clear" w:color="auto" w:fill="F2F2F2" w:themeFill="background1" w:themeFillShade="F2"/>
          </w:tcPr>
          <w:p w14:paraId="4AAD5D40" w14:textId="77777777" w:rsidR="00647A1A" w:rsidRDefault="00647A1A" w:rsidP="006F3836">
            <w:pPr>
              <w:spacing w:before="60"/>
              <w:rPr>
                <w:rFonts w:ascii="Arial" w:hAnsi="Arial" w:cs="Arial"/>
                <w:b/>
                <w:sz w:val="20"/>
              </w:rPr>
            </w:pPr>
            <w:r w:rsidRPr="00C60C88">
              <w:rPr>
                <w:rFonts w:ascii="Arial" w:hAnsi="Arial" w:cs="Arial"/>
                <w:b/>
                <w:sz w:val="20"/>
              </w:rPr>
              <w:t>Číslo účtu:</w:t>
            </w:r>
            <w:r w:rsidRPr="00C60C88">
              <w:rPr>
                <w:rFonts w:ascii="Arial" w:hAnsi="Arial" w:cs="Arial"/>
                <w:sz w:val="20"/>
              </w:rPr>
              <w:t xml:space="preserve"> </w:t>
            </w:r>
          </w:p>
        </w:tc>
      </w:tr>
      <w:tr w:rsidR="00647A1A" w14:paraId="1DBF9D16" w14:textId="77777777" w:rsidTr="000A7CFD">
        <w:tc>
          <w:tcPr>
            <w:tcW w:w="10061" w:type="dxa"/>
            <w:gridSpan w:val="2"/>
            <w:tcBorders>
              <w:left w:val="single" w:sz="4" w:space="0" w:color="auto"/>
              <w:bottom w:val="single" w:sz="4" w:space="0" w:color="auto"/>
              <w:right w:val="single" w:sz="4" w:space="0" w:color="auto"/>
            </w:tcBorders>
            <w:shd w:val="clear" w:color="auto" w:fill="F2F2F2" w:themeFill="background1" w:themeFillShade="F2"/>
          </w:tcPr>
          <w:p w14:paraId="4A7C4DC0" w14:textId="77777777" w:rsidR="00647A1A" w:rsidRDefault="00647A1A" w:rsidP="006F3836">
            <w:pPr>
              <w:spacing w:before="60"/>
              <w:rPr>
                <w:rFonts w:ascii="Arial" w:hAnsi="Arial" w:cs="Arial"/>
                <w:b/>
                <w:sz w:val="20"/>
              </w:rPr>
            </w:pPr>
            <w:r w:rsidRPr="00C60C88">
              <w:rPr>
                <w:rFonts w:ascii="Arial" w:hAnsi="Arial" w:cs="Arial"/>
                <w:b/>
                <w:sz w:val="20"/>
              </w:rPr>
              <w:t xml:space="preserve">Zasílací </w:t>
            </w:r>
            <w:r>
              <w:rPr>
                <w:rFonts w:ascii="Arial" w:hAnsi="Arial" w:cs="Arial"/>
                <w:b/>
                <w:sz w:val="20"/>
              </w:rPr>
              <w:t xml:space="preserve">a fakturační </w:t>
            </w:r>
            <w:r w:rsidRPr="00C60C88">
              <w:rPr>
                <w:rFonts w:ascii="Arial" w:hAnsi="Arial" w:cs="Arial"/>
                <w:b/>
                <w:sz w:val="20"/>
              </w:rPr>
              <w:t xml:space="preserve">adresa: </w:t>
            </w:r>
            <w:r w:rsidR="006F3836" w:rsidRPr="006F3836">
              <w:rPr>
                <w:rFonts w:ascii="Arial" w:hAnsi="Arial" w:cs="Arial"/>
                <w:sz w:val="20"/>
              </w:rPr>
              <w:t>Stejná</w:t>
            </w:r>
          </w:p>
        </w:tc>
      </w:tr>
    </w:tbl>
    <w:p w14:paraId="5AFA22C4" w14:textId="7DC98203" w:rsidR="00647A1A" w:rsidRDefault="00647A1A" w:rsidP="007556EC">
      <w:pPr>
        <w:spacing w:before="120"/>
        <w:rPr>
          <w:rFonts w:ascii="Arial" w:eastAsia="Calibri" w:hAnsi="Arial" w:cs="Arial"/>
          <w:b/>
          <w:sz w:val="20"/>
          <w:lang w:eastAsia="en-US"/>
        </w:rPr>
      </w:pPr>
      <w:r w:rsidRPr="003B31EB">
        <w:rPr>
          <w:rFonts w:ascii="Arial" w:eastAsia="Calibri" w:hAnsi="Arial" w:cs="Arial"/>
          <w:b/>
          <w:sz w:val="20"/>
          <w:lang w:eastAsia="en-US"/>
        </w:rPr>
        <w:t xml:space="preserve">Výše uvedený Dodavatel je provozovatelem </w:t>
      </w:r>
      <w:r w:rsidR="002C6AD8">
        <w:rPr>
          <w:rFonts w:ascii="Arial" w:eastAsia="Calibri" w:hAnsi="Arial" w:cs="Arial"/>
          <w:b/>
          <w:sz w:val="20"/>
          <w:lang w:eastAsia="en-US"/>
        </w:rPr>
        <w:t>i vlastníkem vodovodu</w:t>
      </w:r>
      <w:r w:rsidR="003F0F82">
        <w:rPr>
          <w:rFonts w:ascii="Arial" w:eastAsia="Calibri" w:hAnsi="Arial" w:cs="Arial"/>
          <w:b/>
          <w:sz w:val="20"/>
          <w:lang w:eastAsia="en-US"/>
        </w:rPr>
        <w:t>.</w:t>
      </w:r>
    </w:p>
    <w:p w14:paraId="4914A7DF" w14:textId="77777777" w:rsidR="00647A1A" w:rsidRDefault="00647A1A" w:rsidP="00D30C48">
      <w:pPr>
        <w:rPr>
          <w:rFonts w:ascii="Arial" w:eastAsia="Calibri" w:hAnsi="Arial" w:cs="Arial"/>
          <w:sz w:val="20"/>
          <w:lang w:eastAsia="en-US"/>
        </w:rPr>
      </w:pPr>
    </w:p>
    <w:p w14:paraId="3878FAB7" w14:textId="77777777" w:rsidR="002C6AD8" w:rsidRPr="007556EC" w:rsidRDefault="002C6AD8" w:rsidP="00D30C48">
      <w:pPr>
        <w:rPr>
          <w:rFonts w:ascii="Arial" w:eastAsia="Calibri" w:hAnsi="Arial" w:cs="Arial"/>
          <w:sz w:val="20"/>
          <w:lang w:eastAsia="en-US"/>
        </w:rPr>
      </w:pPr>
    </w:p>
    <w:p w14:paraId="14371D1E" w14:textId="77777777" w:rsidR="00647A1A" w:rsidRDefault="00647A1A" w:rsidP="000A7CFD">
      <w:pPr>
        <w:spacing w:before="60"/>
        <w:jc w:val="center"/>
        <w:rPr>
          <w:rFonts w:ascii="Arial" w:hAnsi="Arial"/>
          <w:sz w:val="20"/>
        </w:rPr>
      </w:pPr>
      <w:r>
        <w:rPr>
          <w:rFonts w:ascii="Arial" w:hAnsi="Arial"/>
          <w:b/>
        </w:rPr>
        <w:t xml:space="preserve">II. Předmět smlouvy </w:t>
      </w:r>
    </w:p>
    <w:p w14:paraId="2164CB30" w14:textId="77777777" w:rsidR="00647A1A" w:rsidRDefault="00647A1A" w:rsidP="00D53E9D">
      <w:pPr>
        <w:pStyle w:val="Zkladntext"/>
        <w:tabs>
          <w:tab w:val="left" w:pos="2410"/>
        </w:tabs>
        <w:spacing w:before="60"/>
        <w:jc w:val="left"/>
        <w:rPr>
          <w:rFonts w:ascii="Arial" w:hAnsi="Arial" w:cs="Arial"/>
          <w:b w:val="0"/>
          <w:sz w:val="20"/>
        </w:rPr>
      </w:pPr>
      <w:r w:rsidRPr="00C70F5B">
        <w:rPr>
          <w:rFonts w:ascii="Arial" w:hAnsi="Arial" w:cs="Arial"/>
          <w:b w:val="0"/>
          <w:sz w:val="20"/>
        </w:rPr>
        <w:t>Předmětem smlouvy je:</w:t>
      </w:r>
      <w:r w:rsidRPr="00C70F5B">
        <w:rPr>
          <w:rFonts w:ascii="Arial" w:hAnsi="Arial" w:cs="Arial"/>
          <w:b w:val="0"/>
          <w:sz w:val="20"/>
        </w:rPr>
        <w:tab/>
      </w:r>
      <w:r>
        <w:rPr>
          <w:noProof/>
        </w:rPr>
        <mc:AlternateContent>
          <mc:Choice Requires="wps">
            <w:drawing>
              <wp:inline distT="0" distB="0" distL="0" distR="0" wp14:anchorId="1423F55E" wp14:editId="4288C17C">
                <wp:extent cx="111125" cy="111125"/>
                <wp:effectExtent l="9525" t="9525" r="12700" b="12700"/>
                <wp:docPr id="1151" name="Textové pole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14:paraId="15DF0408" w14:textId="77777777" w:rsidR="00647A1A" w:rsidRDefault="00647A1A"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type w14:anchorId="1423F55E" id="_x0000_t202" coordsize="21600,21600" o:spt="202" path="m,l,21600r21600,l21600,xe">
                <v:stroke joinstyle="miter"/>
                <v:path gradientshapeok="t" o:connecttype="rect"/>
              </v:shapetype>
              <v:shape id="Textové pole 1151" o:spid="_x0000_s1026"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" fillcolor="white [3201]" strokeweight=".5pt">
                <v:textbox inset="0,0,0,0">
                  <w:txbxContent>
                    <w:p w14:paraId="15DF0408" w14:textId="77777777" w:rsidR="00647A1A" w:rsidRDefault="00647A1A" w:rsidP="00E63937">
                      <w:pPr>
                        <w:spacing w:before="20"/>
                        <w:jc w:val="center"/>
                        <w:rPr>
                          <w:rFonts w:ascii="Arial" w:hAnsi="Arial" w:cs="Arial"/>
                          <w:b/>
                          <w:sz w:val="16"/>
                          <w:szCs w:val="16"/>
                        </w:rPr>
                      </w:pPr>
                    </w:p>
                  </w:txbxContent>
                </v:textbox>
                <w10:anchorlock/>
              </v:shape>
            </w:pict>
          </mc:Fallback>
        </mc:AlternateContent>
      </w:r>
      <w:r w:rsidRPr="007556EC">
        <w:rPr>
          <w:rFonts w:ascii="Wingdings" w:hAnsi="Wingdings"/>
          <w:b w:val="0"/>
          <w:sz w:val="20"/>
        </w:rPr>
        <w:t></w:t>
      </w:r>
      <w:r>
        <w:rPr>
          <w:rFonts w:ascii="Arial" w:hAnsi="Arial" w:cs="Arial"/>
          <w:b w:val="0"/>
          <w:sz w:val="20"/>
        </w:rPr>
        <w:t>dodávka pitné vody</w:t>
      </w:r>
    </w:p>
    <w:p w14:paraId="32D3A843" w14:textId="1CDAF9F7" w:rsidR="00647A1A" w:rsidRDefault="00647A1A" w:rsidP="00D53E9D">
      <w:pPr>
        <w:pStyle w:val="Zkladntext"/>
        <w:tabs>
          <w:tab w:val="left" w:pos="2410"/>
        </w:tabs>
        <w:jc w:val="left"/>
        <w:rPr>
          <w:rFonts w:ascii="Arial" w:hAnsi="Arial" w:cs="Arial"/>
          <w:b w:val="0"/>
          <w:sz w:val="20"/>
        </w:rPr>
      </w:pPr>
      <w:r>
        <w:rPr>
          <w:rFonts w:ascii="Arial" w:hAnsi="Arial" w:cs="Arial"/>
          <w:b w:val="0"/>
          <w:sz w:val="20"/>
        </w:rPr>
        <w:tab/>
      </w:r>
      <w:r>
        <w:rPr>
          <w:noProof/>
        </w:rPr>
        <mc:AlternateContent>
          <mc:Choice Requires="wps">
            <w:drawing>
              <wp:inline distT="0" distB="0" distL="0" distR="0" wp14:anchorId="13737D94" wp14:editId="50A54DD6">
                <wp:extent cx="111125" cy="111125"/>
                <wp:effectExtent l="9525" t="9525" r="12700" b="12700"/>
                <wp:docPr id="1152" name="Textové pole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14:paraId="4CA7FB4B" w14:textId="77777777" w:rsidR="00647A1A" w:rsidRDefault="00647A1A"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13737D94" id="Textové pole 1152" o:spid="_x0000_s1027"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" fillcolor="white [3201]" strokeweight=".5pt">
                <v:textbox inset="0,0,0,0">
                  <w:txbxContent>
                    <w:p w14:paraId="4CA7FB4B" w14:textId="77777777" w:rsidR="00647A1A" w:rsidRDefault="00647A1A" w:rsidP="00E63937">
                      <w:pPr>
                        <w:spacing w:before="20"/>
                        <w:jc w:val="center"/>
                        <w:rPr>
                          <w:rFonts w:ascii="Arial" w:hAnsi="Arial" w:cs="Arial"/>
                          <w:b/>
                          <w:sz w:val="16"/>
                          <w:szCs w:val="16"/>
                        </w:rPr>
                      </w:pPr>
                    </w:p>
                  </w:txbxContent>
                </v:textbox>
                <w10:anchorlock/>
              </v:shape>
            </w:pict>
          </mc:Fallback>
        </mc:AlternateContent>
      </w:r>
      <w:r w:rsidRPr="007556EC">
        <w:rPr>
          <w:rFonts w:ascii="Wingdings" w:hAnsi="Wingdings"/>
          <w:b w:val="0"/>
          <w:sz w:val="20"/>
        </w:rPr>
        <w:t></w:t>
      </w:r>
      <w:r>
        <w:rPr>
          <w:rFonts w:ascii="Arial" w:hAnsi="Arial" w:cs="Arial"/>
          <w:b w:val="0"/>
          <w:sz w:val="20"/>
        </w:rPr>
        <w:t>odvádění odpadních vod</w:t>
      </w:r>
    </w:p>
    <w:p w14:paraId="7CEAD22D" w14:textId="776FEC4F" w:rsidR="00647A1A" w:rsidRPr="00C70F5B" w:rsidRDefault="00647A1A" w:rsidP="00D1144F">
      <w:pPr>
        <w:pStyle w:val="Zkladntext"/>
        <w:tabs>
          <w:tab w:val="left" w:pos="2410"/>
        </w:tabs>
        <w:jc w:val="left"/>
        <w:rPr>
          <w:rFonts w:ascii="Arial" w:hAnsi="Arial" w:cs="Arial"/>
          <w:b w:val="0"/>
          <w:sz w:val="20"/>
        </w:rPr>
      </w:pPr>
      <w:r w:rsidRPr="00C70F5B">
        <w:rPr>
          <w:rFonts w:ascii="Arial" w:hAnsi="Arial" w:cs="Arial"/>
          <w:b w:val="0"/>
          <w:sz w:val="20"/>
        </w:rPr>
        <w:tab/>
      </w:r>
      <w:r w:rsidRPr="007556EC">
        <w:rPr>
          <w:rFonts w:ascii="Wingdings" w:hAnsi="Wingdings"/>
          <w:b w:val="0"/>
          <w:sz w:val="20"/>
        </w:rPr>
        <w:t></w:t>
      </w:r>
    </w:p>
    <w:p w14:paraId="7D866B01" w14:textId="77777777" w:rsidR="00647A1A" w:rsidRPr="003B31EB" w:rsidRDefault="00647A1A" w:rsidP="000A7CFD">
      <w:pPr>
        <w:spacing w:before="60"/>
        <w:jc w:val="center"/>
        <w:rPr>
          <w:rFonts w:ascii="Arial" w:hAnsi="Arial"/>
          <w:sz w:val="20"/>
        </w:rPr>
      </w:pPr>
      <w:r>
        <w:rPr>
          <w:rFonts w:ascii="Arial" w:hAnsi="Arial"/>
          <w:b/>
        </w:rPr>
        <w:t xml:space="preserve">III. Místo plnění smlouvy </w:t>
      </w:r>
    </w:p>
    <w:p w14:paraId="28C3F203" w14:textId="77777777" w:rsidR="00647A1A" w:rsidRPr="003B31EB" w:rsidRDefault="00647A1A" w:rsidP="00D53E9D">
      <w:pPr>
        <w:spacing w:before="60"/>
        <w:jc w:val="both"/>
        <w:rPr>
          <w:rFonts w:ascii="Arial" w:hAnsi="Arial" w:cs="Arial"/>
          <w:sz w:val="20"/>
        </w:rPr>
      </w:pPr>
      <w:r w:rsidRPr="003B31EB">
        <w:rPr>
          <w:rFonts w:ascii="Arial" w:hAnsi="Arial" w:cs="Arial"/>
          <w:sz w:val="20"/>
        </w:rPr>
        <w:t>Služby uvedené v čl. II, jsou uskutečňovány pro následující odběrné místo:</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544"/>
        <w:gridCol w:w="2835"/>
        <w:gridCol w:w="709"/>
      </w:tblGrid>
      <w:tr w:rsidR="00647A1A" w:rsidRPr="00DB7C6D" w14:paraId="67A0F791" w14:textId="77777777" w:rsidTr="001822BB">
        <w:trPr>
          <w:trHeight w:hRule="exact" w:val="397"/>
        </w:trPr>
        <w:tc>
          <w:tcPr>
            <w:tcW w:w="2835" w:type="dxa"/>
            <w:vAlign w:val="center"/>
          </w:tcPr>
          <w:p w14:paraId="00281F41" w14:textId="77777777" w:rsidR="00647A1A" w:rsidRPr="00DB7C6D" w:rsidRDefault="00647A1A" w:rsidP="003B31EB">
            <w:pPr>
              <w:ind w:left="-44"/>
              <w:rPr>
                <w:rFonts w:ascii="Arial" w:hAnsi="Arial" w:cs="Arial"/>
                <w:color w:val="FF0000"/>
                <w:sz w:val="20"/>
              </w:rPr>
            </w:pPr>
            <w:r w:rsidRPr="00DB7C6D">
              <w:rPr>
                <w:rFonts w:ascii="Arial" w:hAnsi="Arial" w:cs="Arial"/>
                <w:sz w:val="20"/>
              </w:rPr>
              <w:t>Číslo odběrného místa</w:t>
            </w:r>
          </w:p>
        </w:tc>
        <w:tc>
          <w:tcPr>
            <w:tcW w:w="3544" w:type="dxa"/>
            <w:vAlign w:val="center"/>
          </w:tcPr>
          <w:p w14:paraId="1E43C301" w14:textId="77777777" w:rsidR="00647A1A" w:rsidRPr="007556EC" w:rsidRDefault="00647A1A" w:rsidP="00EF5D37">
            <w:pPr>
              <w:rPr>
                <w:rFonts w:ascii="Arial" w:hAnsi="Arial" w:cs="Arial"/>
                <w:sz w:val="20"/>
              </w:rPr>
            </w:pPr>
          </w:p>
        </w:tc>
        <w:tc>
          <w:tcPr>
            <w:tcW w:w="2835" w:type="dxa"/>
            <w:vAlign w:val="center"/>
          </w:tcPr>
          <w:p w14:paraId="289CAE4B" w14:textId="77777777" w:rsidR="00647A1A" w:rsidRPr="007556EC" w:rsidRDefault="00647A1A" w:rsidP="00FA3994">
            <w:pPr>
              <w:ind w:left="-44"/>
              <w:rPr>
                <w:rFonts w:ascii="Arial" w:hAnsi="Arial" w:cs="Arial"/>
                <w:sz w:val="20"/>
              </w:rPr>
            </w:pPr>
            <w:r>
              <w:rPr>
                <w:rFonts w:ascii="Arial" w:hAnsi="Arial" w:cs="Arial"/>
                <w:sz w:val="20"/>
              </w:rPr>
              <w:t>Počet trvale připojených osob</w:t>
            </w:r>
          </w:p>
        </w:tc>
        <w:tc>
          <w:tcPr>
            <w:tcW w:w="709" w:type="dxa"/>
            <w:vAlign w:val="center"/>
          </w:tcPr>
          <w:p w14:paraId="1DD74C90" w14:textId="77777777" w:rsidR="00647A1A" w:rsidRPr="007556EC" w:rsidRDefault="00647A1A" w:rsidP="001822BB">
            <w:pPr>
              <w:rPr>
                <w:rFonts w:ascii="Arial" w:hAnsi="Arial" w:cs="Arial"/>
                <w:sz w:val="20"/>
              </w:rPr>
            </w:pPr>
          </w:p>
        </w:tc>
      </w:tr>
      <w:tr w:rsidR="00647A1A" w:rsidRPr="00DB7C6D" w14:paraId="2C783414" w14:textId="77777777" w:rsidTr="0060596D">
        <w:trPr>
          <w:trHeight w:hRule="exact" w:val="466"/>
        </w:trPr>
        <w:tc>
          <w:tcPr>
            <w:tcW w:w="2835" w:type="dxa"/>
            <w:vAlign w:val="center"/>
          </w:tcPr>
          <w:p w14:paraId="25466BEA" w14:textId="77777777" w:rsidR="00647A1A" w:rsidRPr="00DB7C6D" w:rsidRDefault="00647A1A" w:rsidP="007C0DAF">
            <w:pPr>
              <w:ind w:left="-45"/>
              <w:rPr>
                <w:rFonts w:ascii="Arial" w:hAnsi="Arial" w:cs="Arial"/>
                <w:vanish/>
                <w:sz w:val="20"/>
              </w:rPr>
            </w:pPr>
            <w:r w:rsidRPr="00DB7C6D">
              <w:rPr>
                <w:rFonts w:ascii="Arial" w:hAnsi="Arial" w:cs="Arial"/>
                <w:sz w:val="20"/>
              </w:rPr>
              <w:t>Adresa odběrného místa</w:t>
            </w:r>
            <w:r>
              <w:rPr>
                <w:rFonts w:ascii="Arial" w:hAnsi="Arial" w:cs="Arial"/>
                <w:sz w:val="20"/>
              </w:rPr>
              <w:t>, popř. číslo parcely</w:t>
            </w:r>
            <w:r>
              <w:rPr>
                <w:rFonts w:ascii="Arial" w:hAnsi="Arial" w:cs="Arial"/>
                <w:b/>
                <w:sz w:val="20"/>
              </w:rPr>
              <w:t xml:space="preserve"> </w:t>
            </w:r>
          </w:p>
        </w:tc>
        <w:tc>
          <w:tcPr>
            <w:tcW w:w="7088" w:type="dxa"/>
            <w:gridSpan w:val="3"/>
            <w:vAlign w:val="center"/>
          </w:tcPr>
          <w:p w14:paraId="19A6BB9D" w14:textId="752A1AB8" w:rsidR="00647A1A" w:rsidRPr="007556EC" w:rsidRDefault="00647A1A" w:rsidP="00EF5D37">
            <w:pPr>
              <w:rPr>
                <w:rFonts w:ascii="Arial" w:hAnsi="Arial" w:cs="Arial"/>
                <w:sz w:val="20"/>
              </w:rPr>
            </w:pPr>
          </w:p>
        </w:tc>
      </w:tr>
      <w:tr w:rsidR="00647A1A" w:rsidRPr="00DB7C6D" w14:paraId="40F58FC0" w14:textId="77777777" w:rsidTr="00FA3994">
        <w:trPr>
          <w:trHeight w:hRule="exact" w:val="397"/>
        </w:trPr>
        <w:tc>
          <w:tcPr>
            <w:tcW w:w="2835" w:type="dxa"/>
            <w:vAlign w:val="center"/>
          </w:tcPr>
          <w:p w14:paraId="1A72A608" w14:textId="77777777" w:rsidR="00647A1A" w:rsidRPr="00DB7C6D" w:rsidRDefault="00647A1A" w:rsidP="003B31EB">
            <w:pPr>
              <w:ind w:left="-44"/>
              <w:rPr>
                <w:rFonts w:ascii="Arial" w:hAnsi="Arial" w:cs="Arial"/>
                <w:sz w:val="20"/>
              </w:rPr>
            </w:pPr>
            <w:r w:rsidRPr="00DB7C6D">
              <w:rPr>
                <w:rFonts w:ascii="Arial" w:hAnsi="Arial" w:cs="Arial"/>
                <w:sz w:val="20"/>
              </w:rPr>
              <w:t>Popis o</w:t>
            </w:r>
            <w:r>
              <w:rPr>
                <w:rFonts w:ascii="Arial" w:hAnsi="Arial" w:cs="Arial"/>
                <w:sz w:val="20"/>
              </w:rPr>
              <w:t>dběrného místa</w:t>
            </w:r>
          </w:p>
        </w:tc>
        <w:tc>
          <w:tcPr>
            <w:tcW w:w="7088" w:type="dxa"/>
            <w:gridSpan w:val="3"/>
            <w:vAlign w:val="center"/>
          </w:tcPr>
          <w:p w14:paraId="3B582E50" w14:textId="77777777" w:rsidR="00647A1A" w:rsidRPr="007556EC" w:rsidRDefault="00647A1A" w:rsidP="001822BB">
            <w:pPr>
              <w:rPr>
                <w:rFonts w:ascii="Arial" w:hAnsi="Arial" w:cs="Arial"/>
                <w:sz w:val="20"/>
              </w:rPr>
            </w:pPr>
          </w:p>
        </w:tc>
      </w:tr>
      <w:tr w:rsidR="00647A1A" w:rsidRPr="00DB7C6D" w14:paraId="64C65BD1" w14:textId="77777777" w:rsidTr="00CE3229">
        <w:trPr>
          <w:trHeight w:hRule="exact" w:val="397"/>
        </w:trPr>
        <w:tc>
          <w:tcPr>
            <w:tcW w:w="2835" w:type="dxa"/>
            <w:vAlign w:val="center"/>
          </w:tcPr>
          <w:p w14:paraId="279886AD" w14:textId="77777777" w:rsidR="00647A1A" w:rsidRDefault="00647A1A" w:rsidP="007278FB">
            <w:pPr>
              <w:ind w:left="-44"/>
              <w:rPr>
                <w:rFonts w:ascii="Arial" w:hAnsi="Arial" w:cs="Arial"/>
                <w:sz w:val="20"/>
              </w:rPr>
            </w:pPr>
            <w:r>
              <w:rPr>
                <w:rFonts w:ascii="Arial" w:hAnsi="Arial" w:cs="Arial"/>
                <w:sz w:val="20"/>
              </w:rPr>
              <w:t>Vlastník přípojky (přípojek)</w:t>
            </w:r>
          </w:p>
        </w:tc>
        <w:tc>
          <w:tcPr>
            <w:tcW w:w="7088" w:type="dxa"/>
            <w:gridSpan w:val="3"/>
            <w:vAlign w:val="center"/>
          </w:tcPr>
          <w:p w14:paraId="21737118" w14:textId="77777777" w:rsidR="00647A1A" w:rsidRPr="007556EC" w:rsidRDefault="00647A1A" w:rsidP="001822BB">
            <w:pPr>
              <w:rPr>
                <w:rFonts w:ascii="Arial" w:hAnsi="Arial" w:cs="Arial"/>
                <w:sz w:val="20"/>
              </w:rPr>
            </w:pPr>
            <w:r w:rsidRPr="008D105F">
              <w:rPr>
                <w:rFonts w:ascii="Arial" w:hAnsi="Arial" w:cs="Arial"/>
                <w:noProof/>
                <w:sz w:val="20"/>
              </w:rPr>
              <w:t>Odběratel</w:t>
            </w:r>
          </w:p>
        </w:tc>
      </w:tr>
      <w:tr w:rsidR="00647A1A" w:rsidRPr="00DB7C6D" w14:paraId="136100AD" w14:textId="77777777" w:rsidTr="00CE3229">
        <w:trPr>
          <w:trHeight w:hRule="exact" w:val="397"/>
        </w:trPr>
        <w:tc>
          <w:tcPr>
            <w:tcW w:w="2835" w:type="dxa"/>
            <w:vAlign w:val="center"/>
          </w:tcPr>
          <w:p w14:paraId="28BD4050" w14:textId="77777777" w:rsidR="00647A1A" w:rsidRDefault="00647A1A" w:rsidP="007278FB">
            <w:pPr>
              <w:ind w:left="-44"/>
              <w:rPr>
                <w:rFonts w:ascii="Arial" w:hAnsi="Arial" w:cs="Arial"/>
                <w:sz w:val="20"/>
              </w:rPr>
            </w:pPr>
            <w:r>
              <w:rPr>
                <w:rFonts w:ascii="Arial" w:hAnsi="Arial" w:cs="Arial"/>
                <w:sz w:val="20"/>
              </w:rPr>
              <w:t>Vlastník připojené nemovitosti</w:t>
            </w:r>
          </w:p>
        </w:tc>
        <w:tc>
          <w:tcPr>
            <w:tcW w:w="7088" w:type="dxa"/>
            <w:gridSpan w:val="3"/>
            <w:vAlign w:val="center"/>
          </w:tcPr>
          <w:p w14:paraId="7F58F94D" w14:textId="77777777" w:rsidR="00647A1A" w:rsidRPr="007556EC" w:rsidRDefault="00647A1A" w:rsidP="001822BB">
            <w:pPr>
              <w:rPr>
                <w:rFonts w:ascii="Arial" w:hAnsi="Arial" w:cs="Arial"/>
                <w:sz w:val="20"/>
              </w:rPr>
            </w:pPr>
            <w:r w:rsidRPr="008D105F">
              <w:rPr>
                <w:rFonts w:ascii="Arial" w:hAnsi="Arial" w:cs="Arial"/>
                <w:noProof/>
                <w:sz w:val="20"/>
              </w:rPr>
              <w:t>Odběratel</w:t>
            </w:r>
          </w:p>
        </w:tc>
      </w:tr>
    </w:tbl>
    <w:p w14:paraId="0B63B083" w14:textId="77777777" w:rsidR="00647A1A" w:rsidRPr="007E11CE" w:rsidRDefault="00647A1A" w:rsidP="00DB7C6D">
      <w:pPr>
        <w:spacing w:line="192" w:lineRule="auto"/>
        <w:jc w:val="both"/>
        <w:rPr>
          <w:rFonts w:ascii="Arial" w:hAnsi="Arial" w:cs="Arial"/>
        </w:rPr>
      </w:pPr>
    </w:p>
    <w:p w14:paraId="0A7745E5" w14:textId="77777777" w:rsidR="00647A1A" w:rsidRDefault="00647A1A" w:rsidP="000A7CFD">
      <w:pPr>
        <w:spacing w:before="60"/>
        <w:jc w:val="center"/>
        <w:rPr>
          <w:rFonts w:ascii="Arial" w:hAnsi="Arial"/>
          <w:sz w:val="20"/>
        </w:rPr>
      </w:pPr>
      <w:r>
        <w:rPr>
          <w:rFonts w:ascii="Arial" w:hAnsi="Arial"/>
          <w:b/>
        </w:rPr>
        <w:t>IV. Dodávka vody</w:t>
      </w:r>
      <w:r>
        <w:rPr>
          <w:rFonts w:ascii="Arial" w:hAnsi="Arial"/>
          <w:sz w:val="20"/>
        </w:rPr>
        <w:t xml:space="preserve"> </w:t>
      </w:r>
    </w:p>
    <w:p w14:paraId="1CC10D6D" w14:textId="77777777" w:rsidR="00647A1A" w:rsidRDefault="00647A1A" w:rsidP="00D53E9D">
      <w:pPr>
        <w:spacing w:before="60"/>
        <w:jc w:val="both"/>
        <w:rPr>
          <w:rFonts w:ascii="Arial" w:hAnsi="Arial"/>
          <w:sz w:val="20"/>
        </w:rPr>
      </w:pPr>
      <w:r>
        <w:rPr>
          <w:rFonts w:ascii="Arial" w:hAnsi="Arial"/>
          <w:sz w:val="20"/>
        </w:rPr>
        <w:t xml:space="preserve">Dodavatel se zavazuje zajistit pro odběratele dodávku vody z vodovodu v jakosti vody odpovídající obecně platným právním předpisům, odběratel se zavazuje vodu z vodovodu odebírat a hradit dodavateli za dodávku pitné vody (dále jen vodné) podle této smlouvy.     </w:t>
      </w:r>
    </w:p>
    <w:p w14:paraId="352CE105" w14:textId="77777777" w:rsidR="00647A1A" w:rsidRDefault="00647A1A" w:rsidP="00CE3229">
      <w:pPr>
        <w:spacing w:before="120"/>
        <w:rPr>
          <w:rFonts w:ascii="Arial" w:hAnsi="Arial"/>
          <w:sz w:val="20"/>
        </w:rPr>
      </w:pPr>
      <w:r w:rsidRPr="00C8386B">
        <w:rPr>
          <w:rFonts w:ascii="Arial" w:hAnsi="Arial"/>
          <w:b/>
          <w:sz w:val="20"/>
        </w:rPr>
        <w:t>Množství dodané vody</w:t>
      </w:r>
      <w:r>
        <w:rPr>
          <w:rFonts w:ascii="Arial" w:hAnsi="Arial"/>
          <w:sz w:val="20"/>
        </w:rPr>
        <w:t xml:space="preserve"> bude zjišťováno: </w:t>
      </w:r>
    </w:p>
    <w:p w14:paraId="15C14F2A" w14:textId="490AB887" w:rsidR="00647A1A" w:rsidRDefault="00647A1A" w:rsidP="00215A0C">
      <w:pPr>
        <w:spacing w:line="200" w:lineRule="atLeast"/>
        <w:ind w:left="284"/>
        <w:rPr>
          <w:rFonts w:ascii="Arial" w:hAnsi="Arial" w:cs="Arial"/>
          <w:sz w:val="20"/>
          <w:u w:val="dotted"/>
        </w:rPr>
      </w:pPr>
      <w:r>
        <w:rPr>
          <w:noProof/>
        </w:rPr>
        <mc:AlternateContent>
          <mc:Choice Requires="wps">
            <w:drawing>
              <wp:inline distT="0" distB="0" distL="0" distR="0" wp14:anchorId="42D1289E" wp14:editId="6D101EF8">
                <wp:extent cx="146050" cy="147320"/>
                <wp:effectExtent l="9525" t="9525" r="6350" b="5080"/>
                <wp:docPr id="1154" name="Textové pole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14:paraId="7849659B" w14:textId="17B43713" w:rsidR="00647A1A" w:rsidRDefault="004A7015" w:rsidP="00215A0C">
                            <w:pPr>
                              <w:spacing w:before="20"/>
                              <w:jc w:val="center"/>
                              <w:rPr>
                                <w:rFonts w:ascii="Arial" w:hAnsi="Arial" w:cs="Arial"/>
                                <w:b/>
                                <w:noProof/>
                                <w:sz w:val="22"/>
                                <w:szCs w:val="22"/>
                              </w:rPr>
                            </w:pPr>
                            <w:r>
                              <w:rPr>
                                <w:rFonts w:ascii="Arial" w:hAnsi="Arial" w:cs="Arial"/>
                                <w:b/>
                                <w:noProof/>
                                <w:sz w:val="22"/>
                                <w:szCs w:val="22"/>
                              </w:rPr>
                              <w:t>x</w:t>
                            </w:r>
                          </w:p>
                          <w:p w14:paraId="32CBD21D" w14:textId="77777777" w:rsidR="002C6AD8" w:rsidRDefault="002C6AD8" w:rsidP="00215A0C">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w14:anchorId="42D1289E" id="Textové pole 1154" o:spid="_x0000_s1028"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" fillcolor="white [3201]" strokeweight=".5pt">
                <v:textbox inset="0,0,0,0">
                  <w:txbxContent>
                    <w:p w14:paraId="7849659B" w14:textId="17B43713" w:rsidR="00647A1A" w:rsidRDefault="004A7015" w:rsidP="00215A0C">
                      <w:pPr>
                        <w:spacing w:before="20"/>
                        <w:jc w:val="center"/>
                        <w:rPr>
                          <w:rFonts w:ascii="Arial" w:hAnsi="Arial" w:cs="Arial"/>
                          <w:b/>
                          <w:noProof/>
                          <w:sz w:val="22"/>
                          <w:szCs w:val="22"/>
                        </w:rPr>
                      </w:pPr>
                      <w:r>
                        <w:rPr>
                          <w:rFonts w:ascii="Arial" w:hAnsi="Arial" w:cs="Arial"/>
                          <w:b/>
                          <w:noProof/>
                          <w:sz w:val="22"/>
                          <w:szCs w:val="22"/>
                        </w:rPr>
                        <w:t>x</w:t>
                      </w:r>
                    </w:p>
                    <w:p w14:paraId="32CBD21D" w14:textId="77777777" w:rsidR="002C6AD8" w:rsidRDefault="002C6AD8" w:rsidP="00215A0C">
                      <w:pPr>
                        <w:spacing w:before="20"/>
                        <w:jc w:val="center"/>
                        <w:rPr>
                          <w:rFonts w:ascii="Arial" w:hAnsi="Arial" w:cs="Arial"/>
                          <w:b/>
                          <w:sz w:val="22"/>
                          <w:szCs w:val="22"/>
                        </w:rPr>
                      </w:pPr>
                    </w:p>
                  </w:txbxContent>
                </v:textbox>
                <w10:anchorlock/>
              </v:shape>
            </w:pict>
          </mc:Fallback>
        </mc:AlternateContent>
      </w:r>
      <w:r>
        <w:rPr>
          <w:rFonts w:ascii="Arial" w:hAnsi="Arial" w:cs="Arial"/>
          <w:b/>
          <w:sz w:val="20"/>
        </w:rPr>
        <w:t xml:space="preserve"> </w:t>
      </w:r>
      <w:r w:rsidRPr="00C8386B">
        <w:rPr>
          <w:rFonts w:ascii="Arial" w:hAnsi="Arial" w:cs="Arial"/>
          <w:b/>
          <w:sz w:val="20"/>
        </w:rPr>
        <w:t>Měřidlem – Vodoměrem</w:t>
      </w:r>
      <w:r w:rsidRPr="007278FB">
        <w:rPr>
          <w:rFonts w:ascii="Arial" w:hAnsi="Arial" w:cs="Arial"/>
          <w:sz w:val="20"/>
        </w:rPr>
        <w:tab/>
      </w:r>
      <w:r w:rsidRPr="007278FB">
        <w:rPr>
          <w:rFonts w:ascii="Arial" w:hAnsi="Arial" w:cs="Arial"/>
          <w:sz w:val="20"/>
        </w:rPr>
        <w:tab/>
        <w:t xml:space="preserve">Umístění měřidla: </w:t>
      </w:r>
      <w:r>
        <w:rPr>
          <w:rFonts w:ascii="Arial" w:hAnsi="Arial" w:cs="Arial"/>
          <w:noProof/>
          <w:sz w:val="20"/>
        </w:rPr>
        <w:t xml:space="preserve">    </w:t>
      </w:r>
    </w:p>
    <w:p w14:paraId="3406C9A3" w14:textId="77777777" w:rsidR="00647A1A" w:rsidRDefault="00647A1A" w:rsidP="00D1144F">
      <w:pPr>
        <w:spacing w:before="60"/>
        <w:ind w:firstLine="709"/>
        <w:rPr>
          <w:rFonts w:ascii="Arial" w:hAnsi="Arial" w:cs="Arial"/>
          <w:sz w:val="20"/>
          <w:u w:val="dotted"/>
        </w:rPr>
      </w:pPr>
      <w:r w:rsidRPr="007278FB">
        <w:rPr>
          <w:rFonts w:ascii="Arial" w:hAnsi="Arial" w:cs="Arial"/>
          <w:sz w:val="20"/>
        </w:rPr>
        <w:t>Limit množství</w:t>
      </w:r>
      <w:r>
        <w:rPr>
          <w:rFonts w:ascii="Arial" w:hAnsi="Arial"/>
          <w:sz w:val="20"/>
        </w:rPr>
        <w:t xml:space="preserve"> dodávané vody:</w:t>
      </w:r>
    </w:p>
    <w:p w14:paraId="037241B8" w14:textId="77777777" w:rsidR="00647A1A" w:rsidRDefault="00647A1A" w:rsidP="00DC47C6">
      <w:pPr>
        <w:spacing w:before="60"/>
        <w:rPr>
          <w:rFonts w:ascii="Arial" w:hAnsi="Arial"/>
          <w:sz w:val="20"/>
        </w:rPr>
      </w:pPr>
      <w:r>
        <w:rPr>
          <w:rFonts w:ascii="Arial" w:hAnsi="Arial"/>
          <w:sz w:val="20"/>
        </w:rPr>
        <w:tab/>
      </w:r>
      <w:r>
        <w:rPr>
          <w:noProof/>
        </w:rPr>
        <mc:AlternateContent>
          <mc:Choice Requires="wps">
            <w:drawing>
              <wp:inline distT="0" distB="0" distL="0" distR="0" wp14:anchorId="1E810DAD" wp14:editId="57F669CE">
                <wp:extent cx="111125" cy="111125"/>
                <wp:effectExtent l="9525" t="9525" r="12700" b="12700"/>
                <wp:docPr id="1155" name="Textové pole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14:paraId="034EF4CC" w14:textId="77777777" w:rsidR="00647A1A" w:rsidRDefault="00647A1A"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1E810DAD" id="Textové pole 1155" o:spid="_x0000_s1029"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" fillcolor="white [3201]" strokeweight=".5pt">
                <v:textbox inset="0,0,0,0">
                  <w:txbxContent>
                    <w:p w14:paraId="034EF4CC" w14:textId="77777777" w:rsidR="00647A1A" w:rsidRDefault="00647A1A" w:rsidP="00E63937">
                      <w:pPr>
                        <w:spacing w:before="20"/>
                        <w:jc w:val="center"/>
                        <w:rPr>
                          <w:rFonts w:ascii="Arial" w:hAnsi="Arial" w:cs="Arial"/>
                          <w:b/>
                          <w:sz w:val="16"/>
                          <w:szCs w:val="16"/>
                        </w:rPr>
                      </w:pPr>
                    </w:p>
                  </w:txbxContent>
                </v:textbox>
                <w10:anchorlock/>
              </v:shape>
            </w:pict>
          </mc:Fallback>
        </mc:AlternateContent>
      </w:r>
      <w:r>
        <w:rPr>
          <w:rFonts w:ascii="Arial" w:hAnsi="Arial" w:cs="Arial"/>
          <w:sz w:val="20"/>
        </w:rPr>
        <w:t xml:space="preserve"> </w:t>
      </w:r>
      <w:r>
        <w:rPr>
          <w:rFonts w:ascii="Arial" w:hAnsi="Arial"/>
          <w:sz w:val="20"/>
        </w:rPr>
        <w:t>Bez omezení do max. kapacity vodoměru.  Kapacita vodoměru: 2,5 m</w:t>
      </w:r>
      <w:r>
        <w:rPr>
          <w:rFonts w:ascii="Arial" w:hAnsi="Arial"/>
          <w:sz w:val="20"/>
          <w:vertAlign w:val="superscript"/>
        </w:rPr>
        <w:t>3</w:t>
      </w:r>
      <w:r>
        <w:rPr>
          <w:rFonts w:ascii="Arial" w:hAnsi="Arial"/>
          <w:sz w:val="20"/>
        </w:rPr>
        <w:t>/hod</w:t>
      </w:r>
    </w:p>
    <w:p w14:paraId="514FD89B" w14:textId="77777777" w:rsidR="00647A1A" w:rsidRDefault="00647A1A" w:rsidP="00DC47C6">
      <w:pPr>
        <w:spacing w:before="60"/>
        <w:ind w:firstLine="709"/>
        <w:rPr>
          <w:rFonts w:ascii="Arial" w:hAnsi="Arial"/>
          <w:sz w:val="20"/>
        </w:rPr>
      </w:pPr>
      <w:r>
        <w:rPr>
          <w:noProof/>
        </w:rPr>
        <mc:AlternateContent>
          <mc:Choice Requires="wps">
            <w:drawing>
              <wp:inline distT="0" distB="0" distL="0" distR="0" wp14:anchorId="2345FA60" wp14:editId="4EA2F5FD">
                <wp:extent cx="111125" cy="111125"/>
                <wp:effectExtent l="9525" t="9525" r="12700" b="12700"/>
                <wp:docPr id="1156" name="Textové pole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14:paraId="5774178F" w14:textId="77777777" w:rsidR="00647A1A" w:rsidRDefault="00647A1A"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2345FA60" id="Textové pole 1156" o:spid="_x0000_s1030"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" fillcolor="white [3201]" strokeweight=".5pt">
                <v:textbox inset="0,0,0,0">
                  <w:txbxContent>
                    <w:p w14:paraId="5774178F" w14:textId="77777777" w:rsidR="00647A1A" w:rsidRDefault="00647A1A" w:rsidP="00E63937">
                      <w:pPr>
                        <w:spacing w:before="20"/>
                        <w:jc w:val="center"/>
                        <w:rPr>
                          <w:rFonts w:ascii="Arial" w:hAnsi="Arial" w:cs="Arial"/>
                          <w:b/>
                          <w:sz w:val="16"/>
                          <w:szCs w:val="16"/>
                        </w:rPr>
                      </w:pPr>
                    </w:p>
                  </w:txbxContent>
                </v:textbox>
                <w10:anchorlock/>
              </v:shape>
            </w:pict>
          </mc:Fallback>
        </mc:AlternateContent>
      </w:r>
      <w:r>
        <w:rPr>
          <w:rFonts w:ascii="Arial" w:hAnsi="Arial"/>
          <w:sz w:val="20"/>
        </w:rPr>
        <w:t xml:space="preserve"> S omezením. Max. odběr: </w:t>
      </w:r>
      <w:r>
        <w:rPr>
          <w:rFonts w:ascii="Arial" w:hAnsi="Arial"/>
          <w:noProof/>
          <w:sz w:val="20"/>
        </w:rPr>
        <w:t xml:space="preserve">     </w:t>
      </w:r>
      <w:r>
        <w:rPr>
          <w:rFonts w:ascii="Arial" w:hAnsi="Arial"/>
          <w:sz w:val="20"/>
          <w:u w:val="dotted"/>
        </w:rPr>
        <w:t xml:space="preserve"> </w:t>
      </w:r>
    </w:p>
    <w:p w14:paraId="7F3584F3" w14:textId="77777777" w:rsidR="00647A1A" w:rsidRDefault="00647A1A" w:rsidP="00215A0C">
      <w:pPr>
        <w:spacing w:line="200" w:lineRule="atLeast"/>
        <w:ind w:left="284"/>
        <w:rPr>
          <w:rFonts w:ascii="Arial" w:hAnsi="Arial"/>
          <w:sz w:val="20"/>
        </w:rPr>
      </w:pPr>
      <w:r>
        <w:rPr>
          <w:noProof/>
        </w:rPr>
        <mc:AlternateContent>
          <mc:Choice Requires="wps">
            <w:drawing>
              <wp:inline distT="0" distB="0" distL="0" distR="0" wp14:anchorId="5CC3BED4" wp14:editId="5C7CB5A3">
                <wp:extent cx="146050" cy="147320"/>
                <wp:effectExtent l="9525" t="9525" r="6350" b="5080"/>
                <wp:docPr id="1157" name="Textové pole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14:paraId="171E1FF7" w14:textId="77777777" w:rsidR="00647A1A" w:rsidRDefault="00647A1A" w:rsidP="00215A0C">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w14:anchorId="5CC3BED4" id="Textové pole 1157" o:spid="_x0000_s1031"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" fillcolor="white [3201]" strokeweight=".5pt">
                <v:textbox inset="0,0,0,0">
                  <w:txbxContent>
                    <w:p w14:paraId="171E1FF7" w14:textId="77777777" w:rsidR="00647A1A" w:rsidRDefault="00647A1A" w:rsidP="00215A0C">
                      <w:pPr>
                        <w:spacing w:before="20"/>
                        <w:jc w:val="center"/>
                        <w:rPr>
                          <w:rFonts w:ascii="Arial" w:hAnsi="Arial" w:cs="Arial"/>
                          <w:b/>
                          <w:sz w:val="22"/>
                          <w:szCs w:val="22"/>
                        </w:rPr>
                      </w:pPr>
                    </w:p>
                  </w:txbxContent>
                </v:textbox>
                <w10:anchorlock/>
              </v:shape>
            </w:pict>
          </mc:Fallback>
        </mc:AlternateContent>
      </w:r>
      <w:r w:rsidRPr="00C8386B">
        <w:rPr>
          <w:rFonts w:ascii="Arial" w:hAnsi="Arial" w:cs="Arial"/>
          <w:b/>
          <w:sz w:val="20"/>
        </w:rPr>
        <w:t xml:space="preserve"> </w:t>
      </w:r>
      <w:r w:rsidRPr="00C8386B">
        <w:rPr>
          <w:rFonts w:ascii="Arial" w:hAnsi="Arial"/>
          <w:b/>
          <w:sz w:val="20"/>
        </w:rPr>
        <w:t>Výpočtem</w:t>
      </w:r>
      <w:r>
        <w:rPr>
          <w:rFonts w:ascii="Arial" w:hAnsi="Arial"/>
          <w:sz w:val="20"/>
        </w:rPr>
        <w:t xml:space="preserve"> dle </w:t>
      </w:r>
      <w:proofErr w:type="spellStart"/>
      <w:r>
        <w:rPr>
          <w:rFonts w:ascii="Arial" w:hAnsi="Arial"/>
          <w:sz w:val="20"/>
        </w:rPr>
        <w:t>Vyhl</w:t>
      </w:r>
      <w:proofErr w:type="spellEnd"/>
      <w:r>
        <w:rPr>
          <w:rFonts w:ascii="Arial" w:hAnsi="Arial"/>
          <w:sz w:val="20"/>
        </w:rPr>
        <w:t xml:space="preserve">. č. </w:t>
      </w:r>
      <w:r w:rsidR="005214E7">
        <w:rPr>
          <w:rFonts w:ascii="Arial" w:hAnsi="Arial"/>
          <w:sz w:val="20"/>
        </w:rPr>
        <w:t>42</w:t>
      </w:r>
      <w:r>
        <w:rPr>
          <w:rFonts w:ascii="Arial" w:hAnsi="Arial"/>
          <w:sz w:val="20"/>
        </w:rPr>
        <w:t xml:space="preserve">8/2001 Sb., Příloha č. 12, </w:t>
      </w:r>
    </w:p>
    <w:p w14:paraId="433A6BE4" w14:textId="77777777" w:rsidR="00647A1A" w:rsidRPr="00484336" w:rsidRDefault="00647A1A" w:rsidP="00FA3994">
      <w:pPr>
        <w:spacing w:before="60" w:line="200" w:lineRule="atLeast"/>
        <w:ind w:left="284" w:firstLine="425"/>
        <w:rPr>
          <w:rFonts w:ascii="Arial" w:hAnsi="Arial"/>
          <w:sz w:val="20"/>
        </w:rPr>
      </w:pPr>
      <w:r>
        <w:rPr>
          <w:rFonts w:ascii="Arial" w:hAnsi="Arial"/>
          <w:sz w:val="20"/>
        </w:rPr>
        <w:t xml:space="preserve">Vypočtené množství činí:  </w:t>
      </w:r>
      <w:r>
        <w:rPr>
          <w:rFonts w:ascii="Arial" w:hAnsi="Arial"/>
          <w:noProof/>
          <w:sz w:val="20"/>
        </w:rPr>
        <w:t xml:space="preserve">     </w:t>
      </w:r>
      <w:r>
        <w:rPr>
          <w:rFonts w:ascii="Arial" w:hAnsi="Arial"/>
          <w:sz w:val="20"/>
        </w:rPr>
        <w:t xml:space="preserve"> m</w:t>
      </w:r>
      <w:r>
        <w:rPr>
          <w:rFonts w:ascii="Arial" w:hAnsi="Arial"/>
          <w:sz w:val="20"/>
          <w:vertAlign w:val="superscript"/>
        </w:rPr>
        <w:t>3</w:t>
      </w:r>
      <w:r>
        <w:rPr>
          <w:rFonts w:ascii="Arial" w:hAnsi="Arial"/>
          <w:sz w:val="20"/>
        </w:rPr>
        <w:t>/rok</w:t>
      </w:r>
    </w:p>
    <w:p w14:paraId="3349EF5B" w14:textId="77777777" w:rsidR="00647A1A" w:rsidRPr="007278FB" w:rsidRDefault="00647A1A" w:rsidP="007278FB">
      <w:pPr>
        <w:ind w:firstLine="708"/>
        <w:rPr>
          <w:rFonts w:ascii="Arial" w:hAnsi="Arial"/>
          <w:i/>
          <w:sz w:val="20"/>
        </w:rPr>
      </w:pPr>
      <w:r w:rsidRPr="007278FB">
        <w:rPr>
          <w:rFonts w:ascii="Arial" w:hAnsi="Arial"/>
          <w:i/>
          <w:sz w:val="18"/>
        </w:rPr>
        <w:t xml:space="preserve">Množství odebrané vody bez měření bylo vypočtené </w:t>
      </w:r>
      <w:r>
        <w:rPr>
          <w:rFonts w:ascii="Arial" w:hAnsi="Arial"/>
          <w:i/>
          <w:sz w:val="18"/>
        </w:rPr>
        <w:t>podle</w:t>
      </w:r>
      <w:r w:rsidRPr="007278FB">
        <w:rPr>
          <w:rFonts w:ascii="Arial" w:hAnsi="Arial"/>
          <w:i/>
          <w:sz w:val="18"/>
        </w:rPr>
        <w:t xml:space="preserve"> podkladů dodaných odběratelem. </w:t>
      </w:r>
    </w:p>
    <w:p w14:paraId="3670549E" w14:textId="77777777" w:rsidR="00647A1A" w:rsidRDefault="00647A1A" w:rsidP="00C8386B">
      <w:pPr>
        <w:spacing w:line="200" w:lineRule="atLeast"/>
        <w:rPr>
          <w:rFonts w:ascii="Arial" w:hAnsi="Arial"/>
          <w:b/>
          <w:sz w:val="20"/>
        </w:rPr>
      </w:pPr>
    </w:p>
    <w:p w14:paraId="0E6B1415" w14:textId="77777777" w:rsidR="00647A1A" w:rsidRDefault="00647A1A" w:rsidP="00C8386B">
      <w:pPr>
        <w:spacing w:line="200" w:lineRule="atLeast"/>
        <w:rPr>
          <w:rFonts w:ascii="Arial" w:hAnsi="Arial"/>
          <w:b/>
          <w:sz w:val="20"/>
        </w:rPr>
      </w:pPr>
    </w:p>
    <w:p w14:paraId="3CEE2592" w14:textId="77777777" w:rsidR="00647A1A" w:rsidRDefault="00647A1A" w:rsidP="00C8386B">
      <w:pPr>
        <w:spacing w:line="200" w:lineRule="atLeast"/>
        <w:rPr>
          <w:rFonts w:ascii="Arial" w:hAnsi="Arial"/>
          <w:b/>
          <w:sz w:val="20"/>
        </w:rPr>
      </w:pPr>
      <w:r>
        <w:rPr>
          <w:rFonts w:ascii="Arial" w:hAnsi="Arial"/>
          <w:b/>
          <w:sz w:val="20"/>
        </w:rPr>
        <w:t>Základní ukazatele jakosti dodávané vody:</w:t>
      </w:r>
    </w:p>
    <w:p w14:paraId="172437DF" w14:textId="54B7435A" w:rsidR="00647A1A" w:rsidRDefault="00647A1A" w:rsidP="00DC47C6">
      <w:pPr>
        <w:tabs>
          <w:tab w:val="left" w:pos="2268"/>
        </w:tabs>
        <w:spacing w:line="200" w:lineRule="atLeast"/>
        <w:ind w:firstLine="284"/>
        <w:rPr>
          <w:rFonts w:ascii="Arial" w:hAnsi="Arial"/>
          <w:sz w:val="20"/>
        </w:rPr>
      </w:pPr>
      <w:r>
        <w:rPr>
          <w:rFonts w:ascii="Arial" w:hAnsi="Arial"/>
          <w:sz w:val="20"/>
        </w:rPr>
        <w:t xml:space="preserve">Obsah vápníku (Ca) </w:t>
      </w:r>
      <w:r>
        <w:rPr>
          <w:rFonts w:ascii="Arial" w:hAnsi="Arial"/>
          <w:sz w:val="20"/>
        </w:rPr>
        <w:tab/>
      </w:r>
      <w:r>
        <w:rPr>
          <w:rFonts w:ascii="Arial" w:hAnsi="Arial"/>
          <w:sz w:val="20"/>
        </w:rPr>
        <w:tab/>
        <w:t xml:space="preserve">– </w:t>
      </w:r>
      <w:proofErr w:type="gramStart"/>
      <w:r w:rsidR="000F2DD6">
        <w:rPr>
          <w:rFonts w:ascii="Arial" w:hAnsi="Arial"/>
          <w:sz w:val="20"/>
        </w:rPr>
        <w:t>1</w:t>
      </w:r>
      <w:r>
        <w:rPr>
          <w:rFonts w:ascii="Arial" w:hAnsi="Arial"/>
          <w:sz w:val="20"/>
        </w:rPr>
        <w:t>0 - 100</w:t>
      </w:r>
      <w:proofErr w:type="gramEnd"/>
      <w:r>
        <w:rPr>
          <w:rFonts w:ascii="Arial" w:hAnsi="Arial"/>
          <w:sz w:val="20"/>
        </w:rPr>
        <w:t xml:space="preserve"> mg/l</w:t>
      </w:r>
    </w:p>
    <w:p w14:paraId="638013B7" w14:textId="77777777" w:rsidR="00647A1A" w:rsidRDefault="00647A1A" w:rsidP="00DC47C6">
      <w:pPr>
        <w:tabs>
          <w:tab w:val="left" w:pos="2268"/>
        </w:tabs>
        <w:spacing w:line="200" w:lineRule="atLeast"/>
        <w:ind w:firstLine="284"/>
        <w:rPr>
          <w:rFonts w:ascii="Arial" w:hAnsi="Arial"/>
          <w:sz w:val="20"/>
        </w:rPr>
      </w:pPr>
      <w:r>
        <w:rPr>
          <w:rFonts w:ascii="Arial" w:hAnsi="Arial"/>
          <w:sz w:val="20"/>
        </w:rPr>
        <w:t xml:space="preserve">Obsah hořčíku (Mg) </w:t>
      </w:r>
      <w:r>
        <w:rPr>
          <w:rFonts w:ascii="Arial" w:hAnsi="Arial"/>
          <w:sz w:val="20"/>
        </w:rPr>
        <w:tab/>
      </w:r>
      <w:r>
        <w:rPr>
          <w:rFonts w:ascii="Arial" w:hAnsi="Arial"/>
          <w:sz w:val="20"/>
        </w:rPr>
        <w:tab/>
        <w:t>– 5 - 50 mg/l</w:t>
      </w:r>
    </w:p>
    <w:p w14:paraId="43814C0A" w14:textId="77777777" w:rsidR="00647A1A" w:rsidRDefault="00647A1A" w:rsidP="00DC47C6">
      <w:pPr>
        <w:tabs>
          <w:tab w:val="left" w:pos="2268"/>
        </w:tabs>
        <w:spacing w:line="200" w:lineRule="atLeast"/>
        <w:ind w:firstLine="284"/>
        <w:rPr>
          <w:rFonts w:ascii="Arial" w:hAnsi="Arial"/>
          <w:sz w:val="20"/>
        </w:rPr>
      </w:pPr>
      <w:r>
        <w:rPr>
          <w:rFonts w:ascii="Arial" w:hAnsi="Arial"/>
          <w:sz w:val="20"/>
        </w:rPr>
        <w:t>Obsah dusičnanů (NO</w:t>
      </w:r>
      <w:r w:rsidRPr="00C8386B">
        <w:rPr>
          <w:rFonts w:ascii="Arial" w:hAnsi="Arial"/>
          <w:sz w:val="20"/>
          <w:vertAlign w:val="subscript"/>
        </w:rPr>
        <w:t>3</w:t>
      </w:r>
      <w:r w:rsidRPr="00C8386B">
        <w:rPr>
          <w:rFonts w:ascii="Arial" w:hAnsi="Arial"/>
          <w:sz w:val="20"/>
          <w:vertAlign w:val="superscript"/>
        </w:rPr>
        <w:t>-</w:t>
      </w:r>
      <w:r>
        <w:rPr>
          <w:rFonts w:ascii="Arial" w:hAnsi="Arial"/>
          <w:sz w:val="20"/>
        </w:rPr>
        <w:t xml:space="preserve">) </w:t>
      </w:r>
      <w:r>
        <w:rPr>
          <w:rFonts w:ascii="Arial" w:hAnsi="Arial"/>
          <w:sz w:val="20"/>
        </w:rPr>
        <w:tab/>
        <w:t>– max. 50 mg/l</w:t>
      </w:r>
    </w:p>
    <w:p w14:paraId="524EFF70" w14:textId="77777777" w:rsidR="00647A1A" w:rsidRDefault="00647A1A" w:rsidP="00C8386B">
      <w:pPr>
        <w:spacing w:line="200" w:lineRule="atLeast"/>
        <w:rPr>
          <w:rFonts w:ascii="Arial" w:hAnsi="Arial"/>
          <w:sz w:val="20"/>
        </w:rPr>
      </w:pPr>
    </w:p>
    <w:p w14:paraId="3BAA436E" w14:textId="77777777" w:rsidR="00647A1A" w:rsidRPr="001A77C0" w:rsidRDefault="00647A1A" w:rsidP="00C8386B">
      <w:pPr>
        <w:spacing w:line="200" w:lineRule="atLeast"/>
        <w:rPr>
          <w:rFonts w:ascii="Arial" w:hAnsi="Arial"/>
          <w:b/>
          <w:sz w:val="20"/>
        </w:rPr>
      </w:pPr>
      <w:r w:rsidRPr="001A77C0">
        <w:rPr>
          <w:rFonts w:ascii="Arial" w:hAnsi="Arial"/>
          <w:b/>
          <w:sz w:val="20"/>
        </w:rPr>
        <w:t xml:space="preserve">Tlakové poměry v místě </w:t>
      </w:r>
      <w:r>
        <w:rPr>
          <w:rFonts w:ascii="Arial" w:hAnsi="Arial"/>
          <w:b/>
          <w:sz w:val="20"/>
        </w:rPr>
        <w:t xml:space="preserve">napojení </w:t>
      </w:r>
      <w:r w:rsidRPr="001A77C0">
        <w:rPr>
          <w:rFonts w:ascii="Arial" w:hAnsi="Arial"/>
          <w:b/>
          <w:sz w:val="20"/>
        </w:rPr>
        <w:t>přípojky:</w:t>
      </w:r>
    </w:p>
    <w:p w14:paraId="0DE9A157" w14:textId="1A64415C" w:rsidR="00647A1A" w:rsidRDefault="00647A1A" w:rsidP="00DC47C6">
      <w:pPr>
        <w:spacing w:line="200" w:lineRule="atLeast"/>
        <w:ind w:firstLine="284"/>
        <w:rPr>
          <w:rFonts w:ascii="Arial" w:hAnsi="Arial"/>
          <w:sz w:val="20"/>
        </w:rPr>
      </w:pPr>
      <w:r>
        <w:rPr>
          <w:rFonts w:ascii="Arial" w:hAnsi="Arial"/>
          <w:sz w:val="20"/>
        </w:rPr>
        <w:t xml:space="preserve">Minimální tlak </w:t>
      </w:r>
      <w:r>
        <w:rPr>
          <w:rFonts w:ascii="Arial" w:hAnsi="Arial"/>
          <w:sz w:val="20"/>
        </w:rPr>
        <w:tab/>
        <w:t>– 0,</w:t>
      </w:r>
      <w:r w:rsidR="00C819AB">
        <w:rPr>
          <w:rFonts w:ascii="Arial" w:hAnsi="Arial"/>
          <w:sz w:val="20"/>
        </w:rPr>
        <w:t>2</w:t>
      </w:r>
      <w:r>
        <w:rPr>
          <w:rFonts w:ascii="Arial" w:hAnsi="Arial"/>
          <w:sz w:val="20"/>
        </w:rPr>
        <w:t xml:space="preserve"> </w:t>
      </w:r>
      <w:proofErr w:type="spellStart"/>
      <w:r>
        <w:rPr>
          <w:rFonts w:ascii="Arial" w:hAnsi="Arial"/>
          <w:sz w:val="20"/>
        </w:rPr>
        <w:t>MPa</w:t>
      </w:r>
      <w:proofErr w:type="spellEnd"/>
      <w:r>
        <w:rPr>
          <w:rFonts w:ascii="Arial" w:hAnsi="Arial"/>
          <w:sz w:val="20"/>
        </w:rPr>
        <w:t xml:space="preserve"> </w:t>
      </w:r>
    </w:p>
    <w:p w14:paraId="0D9EBBCA" w14:textId="763E9AC4" w:rsidR="0034599F" w:rsidRPr="004E62D5" w:rsidRDefault="00647A1A" w:rsidP="004E62D5">
      <w:pPr>
        <w:spacing w:line="200" w:lineRule="atLeast"/>
        <w:ind w:firstLine="284"/>
        <w:rPr>
          <w:rFonts w:ascii="Arial" w:hAnsi="Arial"/>
          <w:sz w:val="20"/>
        </w:rPr>
      </w:pPr>
      <w:r>
        <w:rPr>
          <w:rFonts w:ascii="Arial" w:hAnsi="Arial"/>
          <w:sz w:val="20"/>
        </w:rPr>
        <w:t xml:space="preserve">Maximální tlak </w:t>
      </w:r>
      <w:r>
        <w:rPr>
          <w:rFonts w:ascii="Arial" w:hAnsi="Arial"/>
          <w:sz w:val="20"/>
        </w:rPr>
        <w:tab/>
        <w:t>– 0,</w:t>
      </w:r>
      <w:r w:rsidR="00A22C4A">
        <w:rPr>
          <w:rFonts w:ascii="Arial" w:hAnsi="Arial"/>
          <w:sz w:val="20"/>
        </w:rPr>
        <w:t>75</w:t>
      </w:r>
      <w:r>
        <w:rPr>
          <w:rFonts w:ascii="Arial" w:hAnsi="Arial"/>
          <w:sz w:val="20"/>
        </w:rPr>
        <w:t xml:space="preserve"> </w:t>
      </w:r>
      <w:proofErr w:type="spellStart"/>
      <w:r>
        <w:rPr>
          <w:rFonts w:ascii="Arial" w:hAnsi="Arial"/>
          <w:sz w:val="20"/>
        </w:rPr>
        <w:t>MPa</w:t>
      </w:r>
      <w:proofErr w:type="spellEnd"/>
    </w:p>
    <w:p w14:paraId="6BD9A633" w14:textId="77777777" w:rsidR="007376AE" w:rsidRDefault="007376AE" w:rsidP="00046E40">
      <w:pPr>
        <w:spacing w:before="120" w:line="200" w:lineRule="atLeast"/>
        <w:rPr>
          <w:rFonts w:ascii="Arial" w:hAnsi="Arial"/>
          <w:sz w:val="20"/>
        </w:rPr>
      </w:pPr>
    </w:p>
    <w:p w14:paraId="17C9F518" w14:textId="77777777" w:rsidR="0068732B" w:rsidRDefault="00647A1A" w:rsidP="0068732B">
      <w:pPr>
        <w:spacing w:line="200" w:lineRule="atLeast"/>
        <w:rPr>
          <w:rFonts w:ascii="Arial" w:hAnsi="Arial"/>
          <w:sz w:val="20"/>
        </w:rPr>
      </w:pPr>
      <w:r w:rsidRPr="00DC47C6">
        <w:rPr>
          <w:rFonts w:ascii="Arial" w:hAnsi="Arial"/>
          <w:b/>
          <w:sz w:val="20"/>
        </w:rPr>
        <w:t>Limit množství odváděné odpadní vody</w:t>
      </w:r>
      <w:r>
        <w:rPr>
          <w:rFonts w:ascii="Arial" w:hAnsi="Arial"/>
          <w:sz w:val="20"/>
        </w:rPr>
        <w:t>: Bez limitu</w:t>
      </w:r>
    </w:p>
    <w:p w14:paraId="39CC4DA5" w14:textId="77777777" w:rsidR="0068732B" w:rsidRDefault="0068732B" w:rsidP="0068732B">
      <w:pPr>
        <w:spacing w:line="200" w:lineRule="atLeast"/>
        <w:rPr>
          <w:rFonts w:ascii="Arial" w:hAnsi="Arial"/>
          <w:sz w:val="20"/>
        </w:rPr>
      </w:pPr>
    </w:p>
    <w:p w14:paraId="6DCB880F" w14:textId="6693B126" w:rsidR="00647A1A" w:rsidRDefault="0068732B" w:rsidP="0068732B">
      <w:pPr>
        <w:spacing w:line="200" w:lineRule="atLeast"/>
        <w:rPr>
          <w:rFonts w:ascii="Arial" w:hAnsi="Arial"/>
          <w:sz w:val="20"/>
        </w:rPr>
      </w:pPr>
      <w:r w:rsidRPr="0068732B">
        <w:rPr>
          <w:rFonts w:ascii="Arial" w:hAnsi="Arial"/>
          <w:b/>
          <w:bCs/>
          <w:sz w:val="20"/>
        </w:rPr>
        <w:t>M</w:t>
      </w:r>
      <w:r w:rsidR="00647A1A" w:rsidRPr="0068732B">
        <w:rPr>
          <w:rFonts w:ascii="Arial" w:hAnsi="Arial"/>
          <w:b/>
          <w:bCs/>
          <w:sz w:val="20"/>
        </w:rPr>
        <w:t>íra znečištění</w:t>
      </w:r>
      <w:r w:rsidR="00647A1A">
        <w:rPr>
          <w:rFonts w:ascii="Arial" w:hAnsi="Arial"/>
          <w:sz w:val="20"/>
        </w:rPr>
        <w:t xml:space="preserve"> vypouštěných odpadních vod a bilance znečištění odpadních vod jsou určeny platným kanalizačním řádem</w:t>
      </w:r>
      <w:r w:rsidR="0078176D">
        <w:rPr>
          <w:rFonts w:ascii="Arial" w:hAnsi="Arial"/>
          <w:sz w:val="20"/>
        </w:rPr>
        <w:t>, který je k dispozici v sídle dodavatele (</w:t>
      </w:r>
      <w:r w:rsidR="00CA1693">
        <w:rPr>
          <w:rFonts w:ascii="Arial" w:hAnsi="Arial"/>
          <w:sz w:val="20"/>
        </w:rPr>
        <w:t>Obec</w:t>
      </w:r>
      <w:r w:rsidR="0078176D">
        <w:rPr>
          <w:rFonts w:ascii="Arial" w:hAnsi="Arial"/>
          <w:sz w:val="20"/>
        </w:rPr>
        <w:t xml:space="preserve"> </w:t>
      </w:r>
      <w:r w:rsidR="0010332D">
        <w:rPr>
          <w:rFonts w:ascii="Arial" w:hAnsi="Arial"/>
          <w:sz w:val="20"/>
        </w:rPr>
        <w:t>Chotěvice</w:t>
      </w:r>
      <w:r w:rsidR="0078176D">
        <w:rPr>
          <w:rFonts w:ascii="Arial" w:hAnsi="Arial"/>
          <w:sz w:val="20"/>
        </w:rPr>
        <w:t>) a na</w:t>
      </w:r>
      <w:hyperlink r:id="rId8" w:history="1"/>
    </w:p>
    <w:p w14:paraId="5AF7B121" w14:textId="77777777" w:rsidR="004F536C" w:rsidRDefault="004F536C" w:rsidP="0068732B">
      <w:pPr>
        <w:spacing w:line="200" w:lineRule="atLeast"/>
        <w:rPr>
          <w:rFonts w:ascii="Arial" w:hAnsi="Arial"/>
          <w:sz w:val="20"/>
        </w:rPr>
      </w:pPr>
    </w:p>
    <w:p w14:paraId="1F79AEDF" w14:textId="77777777" w:rsidR="00647A1A" w:rsidRDefault="00647A1A" w:rsidP="004E62D5">
      <w:pPr>
        <w:tabs>
          <w:tab w:val="left" w:pos="0"/>
        </w:tabs>
        <w:spacing w:line="200" w:lineRule="atLeast"/>
        <w:rPr>
          <w:rFonts w:ascii="Arial" w:hAnsi="Arial"/>
          <w:b/>
        </w:rPr>
      </w:pPr>
    </w:p>
    <w:p w14:paraId="1A365E9B" w14:textId="722B9528" w:rsidR="00647A1A" w:rsidRDefault="00647A1A" w:rsidP="009E2FD9">
      <w:pPr>
        <w:tabs>
          <w:tab w:val="left" w:pos="0"/>
        </w:tabs>
        <w:spacing w:line="200" w:lineRule="atLeast"/>
        <w:jc w:val="center"/>
        <w:rPr>
          <w:rFonts w:ascii="Arial" w:hAnsi="Arial"/>
          <w:sz w:val="20"/>
        </w:rPr>
      </w:pPr>
      <w:r>
        <w:rPr>
          <w:rFonts w:ascii="Arial" w:hAnsi="Arial"/>
          <w:b/>
        </w:rPr>
        <w:t>V. Cena a platební podmínky</w:t>
      </w:r>
    </w:p>
    <w:p w14:paraId="32D81FA0" w14:textId="15263F83" w:rsidR="00647A1A" w:rsidRDefault="00647A1A" w:rsidP="00BD01DA">
      <w:pPr>
        <w:spacing w:before="120" w:line="200" w:lineRule="atLeast"/>
        <w:jc w:val="both"/>
        <w:rPr>
          <w:rFonts w:ascii="Arial" w:hAnsi="Arial" w:cs="Arial"/>
          <w:sz w:val="20"/>
        </w:rPr>
      </w:pPr>
      <w:r>
        <w:rPr>
          <w:rFonts w:ascii="Arial" w:hAnsi="Arial"/>
          <w:sz w:val="20"/>
        </w:rPr>
        <w:t xml:space="preserve">Cena za dodávku </w:t>
      </w:r>
      <w:proofErr w:type="gramStart"/>
      <w:r>
        <w:rPr>
          <w:rFonts w:ascii="Arial" w:hAnsi="Arial"/>
          <w:sz w:val="20"/>
        </w:rPr>
        <w:t>1m</w:t>
      </w:r>
      <w:r>
        <w:rPr>
          <w:rFonts w:ascii="Arial" w:hAnsi="Arial"/>
          <w:sz w:val="20"/>
          <w:vertAlign w:val="superscript"/>
        </w:rPr>
        <w:t>3</w:t>
      </w:r>
      <w:proofErr w:type="gramEnd"/>
      <w:r>
        <w:rPr>
          <w:rFonts w:ascii="Arial" w:hAnsi="Arial"/>
          <w:sz w:val="20"/>
          <w:vertAlign w:val="superscript"/>
        </w:rPr>
        <w:t xml:space="preserve"> </w:t>
      </w:r>
      <w:r>
        <w:rPr>
          <w:rFonts w:ascii="Arial" w:hAnsi="Arial"/>
          <w:sz w:val="20"/>
        </w:rPr>
        <w:t>pitné vody (vodné) se stanovuje v souladu s příslušnými cenovými předpisy</w:t>
      </w:r>
      <w:r w:rsidR="0010332D">
        <w:rPr>
          <w:rFonts w:ascii="Arial" w:hAnsi="Arial"/>
          <w:sz w:val="20"/>
        </w:rPr>
        <w:t>.</w:t>
      </w:r>
      <w:r w:rsidR="0010332D">
        <w:rPr>
          <w:sz w:val="23"/>
          <w:szCs w:val="23"/>
        </w:rPr>
        <w:t xml:space="preserve"> </w:t>
      </w:r>
      <w:r w:rsidR="0010332D" w:rsidRPr="0010332D">
        <w:rPr>
          <w:rFonts w:ascii="Arial" w:hAnsi="Arial" w:cs="Arial"/>
          <w:sz w:val="20"/>
        </w:rPr>
        <w:t>Pro každý rok schvaluje Zastupitelstvo obce Chotěvice kalkulaci ceny vodného</w:t>
      </w:r>
      <w:r>
        <w:rPr>
          <w:rFonts w:ascii="Arial" w:hAnsi="Arial"/>
          <w:sz w:val="20"/>
        </w:rPr>
        <w:t xml:space="preserve">. </w:t>
      </w:r>
      <w:r w:rsidR="0028704E" w:rsidRPr="00046E40">
        <w:rPr>
          <w:rFonts w:ascii="Arial" w:hAnsi="Arial" w:cs="Arial"/>
          <w:sz w:val="20"/>
        </w:rPr>
        <w:t>Sazb</w:t>
      </w:r>
      <w:r w:rsidR="00894D38">
        <w:rPr>
          <w:rFonts w:ascii="Arial" w:hAnsi="Arial" w:cs="Arial"/>
          <w:sz w:val="20"/>
        </w:rPr>
        <w:t>a</w:t>
      </w:r>
      <w:r w:rsidR="0028704E" w:rsidRPr="00046E40">
        <w:rPr>
          <w:rFonts w:ascii="Arial" w:hAnsi="Arial" w:cs="Arial"/>
          <w:sz w:val="20"/>
        </w:rPr>
        <w:t xml:space="preserve"> vodného a je</w:t>
      </w:r>
      <w:r w:rsidR="00894D38">
        <w:rPr>
          <w:rFonts w:ascii="Arial" w:hAnsi="Arial" w:cs="Arial"/>
          <w:sz w:val="20"/>
        </w:rPr>
        <w:t>ho</w:t>
      </w:r>
      <w:r w:rsidR="0028704E" w:rsidRPr="00046E40">
        <w:rPr>
          <w:rFonts w:ascii="Arial" w:hAnsi="Arial" w:cs="Arial"/>
          <w:sz w:val="20"/>
        </w:rPr>
        <w:t xml:space="preserve"> změn</w:t>
      </w:r>
      <w:r w:rsidR="00894D38">
        <w:rPr>
          <w:rFonts w:ascii="Arial" w:hAnsi="Arial" w:cs="Arial"/>
          <w:sz w:val="20"/>
        </w:rPr>
        <w:t>y</w:t>
      </w:r>
      <w:r w:rsidR="0028704E" w:rsidRPr="00046E40">
        <w:rPr>
          <w:rFonts w:ascii="Arial" w:hAnsi="Arial" w:cs="Arial"/>
          <w:sz w:val="20"/>
        </w:rPr>
        <w:t xml:space="preserve"> jsou pro odběratele k dispozici </w:t>
      </w:r>
      <w:r w:rsidR="0028704E">
        <w:rPr>
          <w:rFonts w:ascii="Arial" w:hAnsi="Arial" w:cs="Arial"/>
          <w:sz w:val="20"/>
        </w:rPr>
        <w:t xml:space="preserve">na internetových stránkách dodavatele </w:t>
      </w:r>
      <w:r w:rsidR="007F0C98">
        <w:rPr>
          <w:rFonts w:ascii="Arial" w:hAnsi="Arial" w:cs="Arial"/>
          <w:sz w:val="20"/>
        </w:rPr>
        <w:t xml:space="preserve">– Obce </w:t>
      </w:r>
      <w:r w:rsidR="004A7015">
        <w:rPr>
          <w:rFonts w:ascii="Arial" w:hAnsi="Arial" w:cs="Arial"/>
          <w:sz w:val="20"/>
        </w:rPr>
        <w:t>Chotěvice</w:t>
      </w:r>
      <w:r w:rsidR="0028704E">
        <w:rPr>
          <w:rFonts w:ascii="Arial" w:hAnsi="Arial" w:cs="Arial"/>
          <w:sz w:val="20"/>
        </w:rPr>
        <w:t>.</w:t>
      </w:r>
    </w:p>
    <w:p w14:paraId="28420342" w14:textId="77777777" w:rsidR="00647A1A" w:rsidRDefault="00647A1A" w:rsidP="00BD01DA">
      <w:pPr>
        <w:spacing w:before="120" w:line="200" w:lineRule="atLeast"/>
        <w:jc w:val="both"/>
        <w:rPr>
          <w:rFonts w:ascii="Arial" w:hAnsi="Arial"/>
          <w:sz w:val="20"/>
        </w:rPr>
      </w:pPr>
      <w:r w:rsidRPr="00046E40">
        <w:rPr>
          <w:rFonts w:ascii="Arial" w:hAnsi="Arial" w:cs="Arial"/>
          <w:sz w:val="20"/>
        </w:rPr>
        <w:t>Změny se oznamují způsobem v místě obvyklým.</w:t>
      </w:r>
      <w:r>
        <w:rPr>
          <w:rFonts w:ascii="Arial" w:hAnsi="Arial"/>
          <w:sz w:val="20"/>
        </w:rPr>
        <w:t xml:space="preserve"> Dojde-li ke změně ceny a není-li k dispozici časový odečet spotřeby, bude provedeno vyúčtování na základě průměrné denní spotřeby za předchozí odečtové období.</w:t>
      </w:r>
    </w:p>
    <w:p w14:paraId="0783D56B" w14:textId="409B19AE" w:rsidR="0028704E" w:rsidRPr="0028704E" w:rsidRDefault="0028704E" w:rsidP="00BD01DA">
      <w:pPr>
        <w:spacing w:before="120" w:line="200" w:lineRule="atLeast"/>
        <w:jc w:val="both"/>
        <w:rPr>
          <w:rFonts w:ascii="Arial" w:hAnsi="Arial" w:cs="Arial"/>
          <w:sz w:val="20"/>
        </w:rPr>
      </w:pPr>
      <w:r>
        <w:rPr>
          <w:rFonts w:ascii="Arial" w:hAnsi="Arial" w:cs="Arial"/>
          <w:sz w:val="20"/>
        </w:rPr>
        <w:t xml:space="preserve">Množství dodávané vody bude odečteno na vodoměru za přítomnosti odběratele v četnosti </w:t>
      </w:r>
      <w:r w:rsidR="00BA1747">
        <w:rPr>
          <w:rFonts w:ascii="Arial" w:hAnsi="Arial" w:cs="Arial"/>
          <w:sz w:val="20"/>
        </w:rPr>
        <w:t>1</w:t>
      </w:r>
      <w:r>
        <w:rPr>
          <w:rFonts w:ascii="Arial" w:hAnsi="Arial" w:cs="Arial"/>
          <w:sz w:val="20"/>
        </w:rPr>
        <w:t xml:space="preserve"> x za </w:t>
      </w:r>
      <w:r w:rsidR="004A7015">
        <w:rPr>
          <w:rFonts w:ascii="Arial" w:hAnsi="Arial" w:cs="Arial"/>
          <w:sz w:val="20"/>
        </w:rPr>
        <w:t>čtvrt roku</w:t>
      </w:r>
      <w:r>
        <w:rPr>
          <w:rFonts w:ascii="Arial" w:hAnsi="Arial" w:cs="Arial"/>
          <w:sz w:val="20"/>
        </w:rPr>
        <w:t xml:space="preserve">, a to </w:t>
      </w:r>
      <w:r w:rsidR="00BA1747">
        <w:rPr>
          <w:rFonts w:ascii="Arial" w:hAnsi="Arial" w:cs="Arial"/>
          <w:sz w:val="20"/>
        </w:rPr>
        <w:t>k</w:t>
      </w:r>
      <w:r w:rsidR="004A7015">
        <w:rPr>
          <w:rFonts w:ascii="Arial" w:hAnsi="Arial" w:cs="Arial"/>
          <w:sz w:val="20"/>
        </w:rPr>
        <w:t xml:space="preserve"> 31.3., 30.6, 30.9 a </w:t>
      </w:r>
      <w:r>
        <w:rPr>
          <w:rFonts w:ascii="Arial" w:hAnsi="Arial" w:cs="Arial"/>
          <w:sz w:val="20"/>
        </w:rPr>
        <w:t xml:space="preserve">31.12. kalendářního roku. Z důvodů změny ceny (např. změny DPH apod.) je možno termíny odečtů upravit, bude zachována četnost odečtu vodoměrů </w:t>
      </w:r>
      <w:r w:rsidR="004A7015">
        <w:rPr>
          <w:rFonts w:ascii="Arial" w:hAnsi="Arial" w:cs="Arial"/>
          <w:sz w:val="20"/>
        </w:rPr>
        <w:t>4 x ročně</w:t>
      </w:r>
      <w:r>
        <w:rPr>
          <w:rFonts w:ascii="Arial" w:hAnsi="Arial" w:cs="Arial"/>
          <w:sz w:val="20"/>
        </w:rPr>
        <w:t xml:space="preserve">. </w:t>
      </w:r>
    </w:p>
    <w:p w14:paraId="679F2690" w14:textId="77777777" w:rsidR="00647A1A" w:rsidRPr="0028704E" w:rsidRDefault="00647A1A" w:rsidP="0028704E">
      <w:pPr>
        <w:spacing w:before="120" w:line="200" w:lineRule="atLeast"/>
        <w:jc w:val="both"/>
        <w:rPr>
          <w:rFonts w:ascii="Arial" w:hAnsi="Arial" w:cs="Arial"/>
          <w:sz w:val="20"/>
        </w:rPr>
      </w:pPr>
      <w:r w:rsidRPr="00046E40">
        <w:rPr>
          <w:rFonts w:ascii="Arial" w:hAnsi="Arial" w:cs="Arial"/>
          <w:sz w:val="20"/>
        </w:rPr>
        <w:t>Fakturace bude prováděna za spotřebu od data posledního odečtu k datu změny ceny dle předchozí ceny a od data změny ceny k novému odečtu v nové ceně.</w:t>
      </w:r>
    </w:p>
    <w:p w14:paraId="5F974118" w14:textId="77777777" w:rsidR="00647A1A" w:rsidRDefault="00647A1A" w:rsidP="00046E40">
      <w:pPr>
        <w:spacing w:before="120" w:line="200" w:lineRule="atLeast"/>
        <w:rPr>
          <w:rFonts w:ascii="Arial" w:hAnsi="Arial"/>
          <w:b/>
          <w:sz w:val="20"/>
        </w:rPr>
      </w:pPr>
      <w:r>
        <w:rPr>
          <w:rFonts w:ascii="Arial" w:hAnsi="Arial"/>
          <w:b/>
          <w:sz w:val="20"/>
        </w:rPr>
        <w:t>Způsob úhrad:</w:t>
      </w:r>
    </w:p>
    <w:p w14:paraId="1D3BDF48" w14:textId="70B9FBC3" w:rsidR="0028704E" w:rsidRPr="00443959" w:rsidRDefault="0028704E" w:rsidP="00443959">
      <w:pPr>
        <w:spacing w:before="120" w:line="200" w:lineRule="atLeast"/>
        <w:jc w:val="both"/>
        <w:rPr>
          <w:rFonts w:ascii="Arial" w:hAnsi="Arial"/>
          <w:bCs/>
          <w:sz w:val="20"/>
        </w:rPr>
      </w:pPr>
      <w:r w:rsidRPr="00123790">
        <w:rPr>
          <w:rFonts w:ascii="Arial" w:hAnsi="Arial"/>
          <w:bCs/>
          <w:sz w:val="20"/>
        </w:rPr>
        <w:t xml:space="preserve">Platby za dodávku </w:t>
      </w:r>
      <w:r>
        <w:rPr>
          <w:rFonts w:ascii="Arial" w:hAnsi="Arial"/>
          <w:bCs/>
          <w:sz w:val="20"/>
        </w:rPr>
        <w:t xml:space="preserve">pitné </w:t>
      </w:r>
      <w:r w:rsidRPr="00123790">
        <w:rPr>
          <w:rFonts w:ascii="Arial" w:hAnsi="Arial"/>
          <w:bCs/>
          <w:sz w:val="20"/>
        </w:rPr>
        <w:t xml:space="preserve">vody na základě odečtu vodoměru </w:t>
      </w:r>
      <w:r>
        <w:rPr>
          <w:rFonts w:ascii="Arial" w:hAnsi="Arial"/>
          <w:bCs/>
          <w:sz w:val="20"/>
        </w:rPr>
        <w:t xml:space="preserve">způsobu </w:t>
      </w:r>
      <w:r w:rsidRPr="00123790">
        <w:rPr>
          <w:rFonts w:ascii="Arial" w:hAnsi="Arial"/>
          <w:bCs/>
          <w:sz w:val="20"/>
        </w:rPr>
        <w:t xml:space="preserve">budou prováděny </w:t>
      </w:r>
      <w:r w:rsidR="004A7015">
        <w:rPr>
          <w:rFonts w:ascii="Arial" w:hAnsi="Arial"/>
          <w:bCs/>
          <w:sz w:val="20"/>
        </w:rPr>
        <w:t>4</w:t>
      </w:r>
      <w:r w:rsidRPr="00123790">
        <w:rPr>
          <w:rFonts w:ascii="Arial" w:hAnsi="Arial"/>
          <w:bCs/>
          <w:sz w:val="20"/>
        </w:rPr>
        <w:t xml:space="preserve"> x ročně.</w:t>
      </w:r>
      <w:r w:rsidR="0010332D" w:rsidRPr="0010332D">
        <w:rPr>
          <w:sz w:val="23"/>
          <w:szCs w:val="23"/>
        </w:rPr>
        <w:t xml:space="preserve"> </w:t>
      </w:r>
      <w:r w:rsidR="0010332D" w:rsidRPr="0010332D">
        <w:rPr>
          <w:rFonts w:ascii="Arial" w:hAnsi="Arial" w:cs="Arial"/>
          <w:sz w:val="20"/>
        </w:rPr>
        <w:t>Podkladem pro</w:t>
      </w:r>
      <w:r w:rsidR="0010332D">
        <w:rPr>
          <w:sz w:val="23"/>
          <w:szCs w:val="23"/>
        </w:rPr>
        <w:t xml:space="preserve"> </w:t>
      </w:r>
      <w:r w:rsidR="0010332D" w:rsidRPr="0010332D">
        <w:rPr>
          <w:rFonts w:ascii="Arial" w:hAnsi="Arial" w:cs="Arial"/>
          <w:sz w:val="20"/>
        </w:rPr>
        <w:t xml:space="preserve">platbu je daňový doklad </w:t>
      </w:r>
      <w:r w:rsidR="0010332D">
        <w:rPr>
          <w:rFonts w:ascii="Arial" w:hAnsi="Arial" w:cs="Arial"/>
          <w:sz w:val="20"/>
        </w:rPr>
        <w:t>složenka</w:t>
      </w:r>
      <w:r w:rsidR="0010332D" w:rsidRPr="0010332D">
        <w:rPr>
          <w:rFonts w:ascii="Arial" w:hAnsi="Arial" w:cs="Arial"/>
          <w:sz w:val="20"/>
        </w:rPr>
        <w:t xml:space="preserve"> nebo faktura, která je splatná do 30 ti dnů ode dne vystavení.</w:t>
      </w:r>
      <w:r w:rsidR="0010332D">
        <w:rPr>
          <w:sz w:val="23"/>
          <w:szCs w:val="23"/>
        </w:rPr>
        <w:t xml:space="preserve"> </w:t>
      </w:r>
      <w:r w:rsidRPr="00123790">
        <w:rPr>
          <w:rFonts w:ascii="Arial" w:hAnsi="Arial"/>
          <w:bCs/>
          <w:sz w:val="20"/>
        </w:rPr>
        <w:t xml:space="preserve"> Platby </w:t>
      </w:r>
      <w:r w:rsidR="004E62D5">
        <w:rPr>
          <w:rFonts w:ascii="Arial" w:hAnsi="Arial"/>
          <w:bCs/>
          <w:sz w:val="20"/>
        </w:rPr>
        <w:t xml:space="preserve">lze uhradit v hotovosti do pokladny obce </w:t>
      </w:r>
      <w:r w:rsidR="00BA1747">
        <w:rPr>
          <w:rFonts w:ascii="Arial" w:hAnsi="Arial"/>
          <w:bCs/>
          <w:sz w:val="20"/>
        </w:rPr>
        <w:t xml:space="preserve">nebo převodem na </w:t>
      </w:r>
      <w:r w:rsidR="00402CF5">
        <w:rPr>
          <w:rFonts w:ascii="Arial" w:hAnsi="Arial"/>
          <w:bCs/>
          <w:sz w:val="20"/>
        </w:rPr>
        <w:t>běžný účet</w:t>
      </w:r>
      <w:r w:rsidR="00BA1747">
        <w:rPr>
          <w:rFonts w:ascii="Arial" w:hAnsi="Arial"/>
          <w:bCs/>
          <w:sz w:val="20"/>
        </w:rPr>
        <w:t xml:space="preserve"> dodavatele.</w:t>
      </w:r>
    </w:p>
    <w:p w14:paraId="49B9DE40" w14:textId="77777777" w:rsidR="00D815CC" w:rsidRDefault="00D815CC" w:rsidP="00D815CC">
      <w:pPr>
        <w:pStyle w:val="Odstavec"/>
        <w:tabs>
          <w:tab w:val="left" w:pos="567"/>
          <w:tab w:val="left" w:pos="2268"/>
          <w:tab w:val="left" w:pos="4820"/>
        </w:tabs>
        <w:ind w:firstLine="0"/>
        <w:rPr>
          <w:rFonts w:ascii="Arial" w:hAnsi="Arial" w:cs="Arial"/>
          <w:iCs/>
          <w:szCs w:val="20"/>
        </w:rPr>
      </w:pPr>
    </w:p>
    <w:p w14:paraId="7A900B9F" w14:textId="77777777" w:rsidR="00D815CC" w:rsidRDefault="00D815CC" w:rsidP="00D815CC">
      <w:pPr>
        <w:pStyle w:val="Odstavec"/>
        <w:tabs>
          <w:tab w:val="left" w:pos="567"/>
          <w:tab w:val="left" w:pos="2268"/>
          <w:tab w:val="left" w:pos="4820"/>
        </w:tabs>
        <w:ind w:firstLine="0"/>
        <w:rPr>
          <w:rFonts w:ascii="Arial" w:hAnsi="Arial" w:cs="Arial"/>
          <w:iCs/>
          <w:szCs w:val="20"/>
        </w:rPr>
      </w:pPr>
    </w:p>
    <w:p w14:paraId="031AD2D1" w14:textId="77777777" w:rsidR="00D815CC" w:rsidRDefault="00D815CC" w:rsidP="00D815CC">
      <w:pPr>
        <w:pStyle w:val="Odstavec"/>
        <w:tabs>
          <w:tab w:val="left" w:pos="567"/>
          <w:tab w:val="left" w:pos="2268"/>
          <w:tab w:val="left" w:pos="4820"/>
        </w:tabs>
        <w:ind w:firstLine="0"/>
        <w:rPr>
          <w:rFonts w:ascii="Arial" w:hAnsi="Arial" w:cs="Arial"/>
          <w:iCs/>
          <w:szCs w:val="20"/>
        </w:rPr>
      </w:pPr>
      <w:r>
        <w:rPr>
          <w:rFonts w:ascii="Arial" w:hAnsi="Arial" w:cs="Arial"/>
          <w:iCs/>
          <w:szCs w:val="20"/>
        </w:rPr>
        <w:t>Platby budou prováděny:</w:t>
      </w:r>
    </w:p>
    <w:p w14:paraId="37165FBD" w14:textId="77777777" w:rsidR="00D815CC" w:rsidRDefault="00D815CC" w:rsidP="00D815CC">
      <w:pPr>
        <w:pStyle w:val="Odstavec"/>
        <w:numPr>
          <w:ilvl w:val="0"/>
          <w:numId w:val="6"/>
        </w:numPr>
        <w:tabs>
          <w:tab w:val="left" w:pos="567"/>
          <w:tab w:val="left" w:pos="2268"/>
          <w:tab w:val="left" w:pos="4820"/>
        </w:tabs>
        <w:rPr>
          <w:rFonts w:ascii="Arial" w:hAnsi="Arial" w:cs="Arial"/>
          <w:iCs/>
          <w:szCs w:val="20"/>
        </w:rPr>
      </w:pPr>
      <w:r>
        <w:rPr>
          <w:rFonts w:ascii="Arial" w:hAnsi="Arial" w:cs="Arial"/>
          <w:iCs/>
          <w:szCs w:val="20"/>
        </w:rPr>
        <w:t>bezhotovostním převodem na účet dodavatele</w:t>
      </w:r>
    </w:p>
    <w:p w14:paraId="706397E5" w14:textId="77777777" w:rsidR="00D815CC" w:rsidRDefault="00D815CC" w:rsidP="00D815CC">
      <w:pPr>
        <w:pStyle w:val="Odstavec"/>
        <w:numPr>
          <w:ilvl w:val="0"/>
          <w:numId w:val="6"/>
        </w:numPr>
        <w:tabs>
          <w:tab w:val="left" w:pos="567"/>
          <w:tab w:val="left" w:pos="2268"/>
          <w:tab w:val="left" w:pos="4820"/>
        </w:tabs>
        <w:rPr>
          <w:rFonts w:ascii="Arial" w:hAnsi="Arial" w:cs="Arial"/>
          <w:iCs/>
          <w:szCs w:val="20"/>
        </w:rPr>
      </w:pPr>
      <w:r>
        <w:rPr>
          <w:rFonts w:ascii="Arial" w:hAnsi="Arial" w:cs="Arial"/>
          <w:iCs/>
          <w:szCs w:val="20"/>
        </w:rPr>
        <w:t>v hotovosti</w:t>
      </w:r>
    </w:p>
    <w:p w14:paraId="37C732EA" w14:textId="77777777" w:rsidR="00D815CC" w:rsidRDefault="00D815CC" w:rsidP="00D815CC">
      <w:pPr>
        <w:pStyle w:val="Odstavec"/>
        <w:numPr>
          <w:ilvl w:val="0"/>
          <w:numId w:val="6"/>
        </w:numPr>
        <w:tabs>
          <w:tab w:val="left" w:pos="567"/>
          <w:tab w:val="left" w:pos="2268"/>
          <w:tab w:val="left" w:pos="4820"/>
        </w:tabs>
        <w:rPr>
          <w:rFonts w:ascii="Arial" w:hAnsi="Arial" w:cs="Arial"/>
          <w:i/>
          <w:iCs/>
          <w:szCs w:val="20"/>
        </w:rPr>
      </w:pPr>
      <w:r>
        <w:rPr>
          <w:rFonts w:ascii="Arial" w:hAnsi="Arial" w:cs="Arial"/>
          <w:iCs/>
          <w:szCs w:val="20"/>
        </w:rPr>
        <w:t xml:space="preserve">složenkou </w:t>
      </w:r>
    </w:p>
    <w:p w14:paraId="6FF90542" w14:textId="77777777" w:rsidR="00D815CC" w:rsidRDefault="00D815CC" w:rsidP="00D815CC">
      <w:pPr>
        <w:pStyle w:val="Odstavec"/>
        <w:tabs>
          <w:tab w:val="left" w:pos="567"/>
          <w:tab w:val="left" w:pos="2268"/>
          <w:tab w:val="left" w:pos="4820"/>
        </w:tabs>
        <w:ind w:firstLine="0"/>
        <w:rPr>
          <w:rFonts w:ascii="Arial" w:hAnsi="Arial" w:cs="Arial"/>
          <w:i/>
          <w:iCs/>
          <w:szCs w:val="20"/>
        </w:rPr>
      </w:pPr>
    </w:p>
    <w:p w14:paraId="1E4C6F71" w14:textId="77777777" w:rsidR="00894D38" w:rsidRDefault="00402CF5" w:rsidP="00D815CC">
      <w:pPr>
        <w:shd w:val="clear" w:color="auto" w:fill="FFFFFF"/>
        <w:spacing w:before="5" w:line="264" w:lineRule="exact"/>
        <w:ind w:left="24"/>
        <w:rPr>
          <w:rFonts w:ascii="Arial" w:hAnsi="Arial" w:cs="Arial"/>
          <w:b/>
          <w:bCs/>
          <w:sz w:val="20"/>
        </w:rPr>
      </w:pPr>
      <w:r>
        <w:rPr>
          <w:rFonts w:ascii="Arial" w:hAnsi="Arial" w:cs="Arial"/>
          <w:b/>
          <w:bCs/>
          <w:sz w:val="20"/>
        </w:rPr>
        <w:t xml:space="preserve">                                                           </w:t>
      </w:r>
    </w:p>
    <w:p w14:paraId="3F4BB567" w14:textId="1DE109A4" w:rsidR="00D815CC" w:rsidRPr="002902B4" w:rsidRDefault="00894D38" w:rsidP="00D815CC">
      <w:pPr>
        <w:shd w:val="clear" w:color="auto" w:fill="FFFFFF"/>
        <w:spacing w:before="5" w:line="264" w:lineRule="exact"/>
        <w:ind w:left="24"/>
        <w:rPr>
          <w:rFonts w:ascii="Arial" w:hAnsi="Arial" w:cs="Arial"/>
          <w:szCs w:val="24"/>
        </w:rPr>
      </w:pPr>
      <w:r>
        <w:rPr>
          <w:rFonts w:ascii="Arial" w:hAnsi="Arial" w:cs="Arial"/>
          <w:b/>
          <w:bCs/>
          <w:sz w:val="20"/>
        </w:rPr>
        <w:t xml:space="preserve">                                                              </w:t>
      </w:r>
      <w:r w:rsidR="00402CF5">
        <w:rPr>
          <w:rFonts w:ascii="Arial" w:hAnsi="Arial" w:cs="Arial"/>
          <w:b/>
          <w:bCs/>
          <w:sz w:val="20"/>
        </w:rPr>
        <w:t xml:space="preserve">    </w:t>
      </w:r>
      <w:r w:rsidR="00D815CC" w:rsidRPr="002902B4">
        <w:rPr>
          <w:rFonts w:ascii="Arial" w:hAnsi="Arial" w:cs="Arial"/>
          <w:b/>
          <w:bCs/>
          <w:szCs w:val="24"/>
        </w:rPr>
        <w:t>V</w:t>
      </w:r>
      <w:r w:rsidR="002902B4">
        <w:rPr>
          <w:rFonts w:ascii="Arial" w:hAnsi="Arial" w:cs="Arial"/>
          <w:b/>
          <w:bCs/>
          <w:szCs w:val="24"/>
        </w:rPr>
        <w:t>I</w:t>
      </w:r>
      <w:r w:rsidR="00D815CC" w:rsidRPr="002902B4">
        <w:rPr>
          <w:rFonts w:ascii="Arial" w:hAnsi="Arial" w:cs="Arial"/>
          <w:b/>
          <w:bCs/>
          <w:szCs w:val="24"/>
        </w:rPr>
        <w:t>.</w:t>
      </w:r>
      <w:r w:rsidR="00D815CC" w:rsidRPr="002902B4">
        <w:rPr>
          <w:rFonts w:ascii="Arial" w:hAnsi="Arial" w:cs="Arial"/>
          <w:b/>
          <w:bCs/>
          <w:w w:val="77"/>
          <w:szCs w:val="24"/>
        </w:rPr>
        <w:t xml:space="preserve"> </w:t>
      </w:r>
      <w:r w:rsidR="00D815CC" w:rsidRPr="002902B4">
        <w:rPr>
          <w:rFonts w:ascii="Arial" w:hAnsi="Arial" w:cs="Arial"/>
          <w:b/>
          <w:bCs/>
          <w:szCs w:val="24"/>
        </w:rPr>
        <w:t xml:space="preserve">Podmínky dodávky vody z vodovodu </w:t>
      </w:r>
    </w:p>
    <w:p w14:paraId="567B1725" w14:textId="77777777" w:rsidR="00D815CC" w:rsidRDefault="00D815CC" w:rsidP="00D815CC">
      <w:pPr>
        <w:pStyle w:val="Odstavec"/>
        <w:tabs>
          <w:tab w:val="left" w:pos="567"/>
          <w:tab w:val="left" w:pos="2268"/>
          <w:tab w:val="left" w:pos="4820"/>
        </w:tabs>
        <w:spacing w:before="120"/>
        <w:ind w:firstLine="0"/>
        <w:rPr>
          <w:rFonts w:ascii="Arial" w:hAnsi="Arial" w:cs="Arial"/>
          <w:szCs w:val="20"/>
        </w:rPr>
      </w:pPr>
      <w:r>
        <w:rPr>
          <w:rFonts w:ascii="Arial" w:hAnsi="Arial" w:cs="Arial"/>
          <w:szCs w:val="20"/>
        </w:rPr>
        <w:t>Provozovatel se zavazuje za podmínek stanovených obecně závaznými právními předpisy a touto Smlouvou dodávat Odběrateli ve sjednaném Odběrném místě z vodovodu pitnou vodu v jakosti předepsané platnými právními předpisy.</w:t>
      </w:r>
    </w:p>
    <w:p w14:paraId="4B33C167" w14:textId="02951923" w:rsidR="00D815CC" w:rsidRDefault="00D815CC" w:rsidP="00D815CC">
      <w:pPr>
        <w:pStyle w:val="Odstavec"/>
        <w:tabs>
          <w:tab w:val="left" w:pos="567"/>
          <w:tab w:val="left" w:pos="2268"/>
          <w:tab w:val="left" w:pos="4820"/>
        </w:tabs>
        <w:spacing w:before="120"/>
        <w:ind w:firstLine="0"/>
        <w:rPr>
          <w:rFonts w:ascii="Arial" w:hAnsi="Arial" w:cs="Arial"/>
          <w:szCs w:val="20"/>
        </w:rPr>
      </w:pPr>
      <w:r>
        <w:rPr>
          <w:rFonts w:ascii="Arial" w:hAnsi="Arial" w:cs="Arial"/>
          <w:szCs w:val="20"/>
        </w:rPr>
        <w:t>Odběratel se zavazuje platit Provozovateli vodné v souladu a za podmínek stanovených touto Smlouvou. K vodnému je Provozovatel oprávněn připočítat DPH v souladu s platnými právními předpisy.</w:t>
      </w:r>
    </w:p>
    <w:p w14:paraId="1B8F79E4" w14:textId="77777777" w:rsidR="00D815CC" w:rsidRDefault="00D815CC" w:rsidP="00D815CC">
      <w:pPr>
        <w:pStyle w:val="Odstavec"/>
        <w:tabs>
          <w:tab w:val="left" w:pos="567"/>
          <w:tab w:val="left" w:pos="2268"/>
          <w:tab w:val="left" w:pos="4820"/>
        </w:tabs>
        <w:spacing w:before="120"/>
        <w:ind w:firstLine="0"/>
        <w:rPr>
          <w:rFonts w:ascii="Arial" w:hAnsi="Arial" w:cs="Arial"/>
          <w:b/>
          <w:bCs/>
          <w:szCs w:val="20"/>
        </w:rPr>
      </w:pPr>
      <w:r>
        <w:rPr>
          <w:rFonts w:ascii="Arial" w:hAnsi="Arial" w:cs="Arial"/>
          <w:szCs w:val="20"/>
        </w:rPr>
        <w:t>Nedohodnou-li se Smluvní strany jinak, jsou povinny si poskytovat vzájemná plnění za podmínek stanovených touto Smlouvou ode dne její účinnosti.</w:t>
      </w:r>
    </w:p>
    <w:p w14:paraId="6A43E1C3" w14:textId="2A796118" w:rsidR="00D815CC" w:rsidRPr="002902B4" w:rsidRDefault="002902B4" w:rsidP="00D815CC">
      <w:pPr>
        <w:shd w:val="clear" w:color="auto" w:fill="FFFFFF"/>
        <w:tabs>
          <w:tab w:val="center" w:pos="5234"/>
          <w:tab w:val="left" w:pos="8890"/>
        </w:tabs>
        <w:spacing w:before="298"/>
        <w:rPr>
          <w:rFonts w:ascii="Arial" w:hAnsi="Arial" w:cs="Arial"/>
          <w:szCs w:val="24"/>
        </w:rPr>
      </w:pPr>
      <w:r>
        <w:rPr>
          <w:rFonts w:ascii="Arial" w:hAnsi="Arial" w:cs="Arial"/>
          <w:b/>
          <w:bCs/>
          <w:szCs w:val="24"/>
        </w:rPr>
        <w:t xml:space="preserve">                                                    </w:t>
      </w:r>
      <w:r w:rsidR="00D815CC" w:rsidRPr="002902B4">
        <w:rPr>
          <w:rFonts w:ascii="Arial" w:hAnsi="Arial" w:cs="Arial"/>
          <w:b/>
          <w:bCs/>
          <w:szCs w:val="24"/>
        </w:rPr>
        <w:t>VI</w:t>
      </w:r>
      <w:r w:rsidRPr="002902B4">
        <w:rPr>
          <w:rFonts w:ascii="Arial" w:hAnsi="Arial" w:cs="Arial"/>
          <w:b/>
          <w:bCs/>
          <w:szCs w:val="24"/>
        </w:rPr>
        <w:t>I</w:t>
      </w:r>
      <w:r w:rsidR="00D815CC" w:rsidRPr="002902B4">
        <w:rPr>
          <w:rFonts w:ascii="Arial" w:hAnsi="Arial" w:cs="Arial"/>
          <w:b/>
          <w:bCs/>
          <w:szCs w:val="24"/>
        </w:rPr>
        <w:t>. Prohlášení smluvních stran</w:t>
      </w:r>
    </w:p>
    <w:p w14:paraId="4938F00C" w14:textId="26D93BEE" w:rsidR="00D815CC" w:rsidRDefault="00D815CC" w:rsidP="00D815CC">
      <w:pPr>
        <w:pStyle w:val="Odstavec"/>
        <w:tabs>
          <w:tab w:val="left" w:pos="567"/>
          <w:tab w:val="left" w:pos="2268"/>
          <w:tab w:val="left" w:pos="4820"/>
        </w:tabs>
        <w:spacing w:before="120"/>
        <w:ind w:firstLine="0"/>
        <w:rPr>
          <w:rFonts w:ascii="Arial" w:hAnsi="Arial" w:cs="Arial"/>
          <w:szCs w:val="20"/>
        </w:rPr>
      </w:pPr>
      <w:r>
        <w:rPr>
          <w:rFonts w:ascii="Arial" w:hAnsi="Arial" w:cs="Arial"/>
          <w:szCs w:val="20"/>
        </w:rPr>
        <w:t>Provozovatel prohlašuje, že je provozovatelem vodovodů pro veřejnou potřebu a osobou oprávněnou k provozování vodovodů ve smyslu příslušných ustanovení platných právních předpisů. Provozovatel dále prohlašuje, že byl k uzavření této Smlouvy zmocněn vlastníkem vodovodu pro veřejnou potřebu a že je ve vztahu k Odběrateli osobou odpovědnou za dodávky vody z vodovodu. Další informace o vlastníkovi vodovodů pro veřejnou potřebu, termínech pravidelných odečtů vodoměrů a jakosti pitné vody jsou uvedeny v sídle Provozovatele.</w:t>
      </w:r>
    </w:p>
    <w:p w14:paraId="285DE004" w14:textId="69E20F50" w:rsidR="00D815CC" w:rsidRDefault="00D815CC" w:rsidP="00D815CC">
      <w:pPr>
        <w:pStyle w:val="Odstavec"/>
        <w:tabs>
          <w:tab w:val="left" w:pos="567"/>
          <w:tab w:val="left" w:pos="2268"/>
          <w:tab w:val="left" w:pos="4820"/>
        </w:tabs>
        <w:spacing w:before="120"/>
        <w:ind w:firstLine="0"/>
        <w:rPr>
          <w:rFonts w:ascii="Arial" w:hAnsi="Arial" w:cs="Arial"/>
          <w:b/>
          <w:bCs/>
          <w:spacing w:val="-1"/>
          <w:szCs w:val="20"/>
        </w:rPr>
      </w:pPr>
      <w:r>
        <w:rPr>
          <w:rFonts w:ascii="Arial" w:hAnsi="Arial" w:cs="Arial"/>
          <w:szCs w:val="20"/>
        </w:rPr>
        <w:t>Smluvní strany prohlašují, že veškeré údaje uvedené v této Smlouvě jsou pravdivé a správné. Odběratel dále prohlašuje, že splňuje všechny podmínky stanovené zákonem o vodovodech pro připojení na vodovod.</w:t>
      </w:r>
    </w:p>
    <w:p w14:paraId="3467C342" w14:textId="77777777" w:rsidR="00D815CC" w:rsidRDefault="00D815CC" w:rsidP="00D815CC">
      <w:pPr>
        <w:shd w:val="clear" w:color="auto" w:fill="FFFFFF"/>
        <w:spacing w:before="43"/>
        <w:jc w:val="center"/>
        <w:rPr>
          <w:rFonts w:ascii="Arial" w:hAnsi="Arial" w:cs="Arial"/>
          <w:b/>
          <w:bCs/>
          <w:spacing w:val="-1"/>
          <w:sz w:val="20"/>
        </w:rPr>
      </w:pPr>
    </w:p>
    <w:p w14:paraId="0BBA9199" w14:textId="4E005AB6" w:rsidR="00D815CC" w:rsidRPr="002902B4" w:rsidRDefault="002902B4" w:rsidP="00D815CC">
      <w:pPr>
        <w:shd w:val="clear" w:color="auto" w:fill="FFFFFF"/>
        <w:spacing w:before="43"/>
        <w:rPr>
          <w:rFonts w:ascii="Arial" w:hAnsi="Arial" w:cs="Arial"/>
          <w:szCs w:val="24"/>
        </w:rPr>
      </w:pPr>
      <w:r>
        <w:rPr>
          <w:rFonts w:ascii="Arial" w:hAnsi="Arial" w:cs="Arial"/>
          <w:b/>
          <w:bCs/>
          <w:spacing w:val="-1"/>
          <w:szCs w:val="24"/>
        </w:rPr>
        <w:t xml:space="preserve">                                                    </w:t>
      </w:r>
      <w:r w:rsidR="00D815CC" w:rsidRPr="002902B4">
        <w:rPr>
          <w:rFonts w:ascii="Arial" w:hAnsi="Arial" w:cs="Arial"/>
          <w:b/>
          <w:bCs/>
          <w:spacing w:val="-1"/>
          <w:szCs w:val="24"/>
        </w:rPr>
        <w:t>VII</w:t>
      </w:r>
      <w:r w:rsidRPr="002902B4">
        <w:rPr>
          <w:rFonts w:ascii="Arial" w:hAnsi="Arial" w:cs="Arial"/>
          <w:b/>
          <w:bCs/>
          <w:spacing w:val="-1"/>
          <w:szCs w:val="24"/>
        </w:rPr>
        <w:t>I</w:t>
      </w:r>
      <w:r w:rsidR="00D815CC" w:rsidRPr="002902B4">
        <w:rPr>
          <w:rFonts w:ascii="Arial" w:hAnsi="Arial" w:cs="Arial"/>
          <w:b/>
          <w:bCs/>
          <w:spacing w:val="-1"/>
          <w:szCs w:val="24"/>
        </w:rPr>
        <w:t>. Způsob zjišťování množství dodané vody</w:t>
      </w:r>
    </w:p>
    <w:p w14:paraId="0F704D29" w14:textId="725E6FEB" w:rsidR="00D815CC" w:rsidRDefault="00D815CC" w:rsidP="00D815CC">
      <w:pPr>
        <w:pStyle w:val="Odstavec"/>
        <w:tabs>
          <w:tab w:val="left" w:pos="567"/>
          <w:tab w:val="left" w:pos="2268"/>
          <w:tab w:val="left" w:pos="4820"/>
        </w:tabs>
        <w:spacing w:before="120"/>
        <w:ind w:firstLine="0"/>
        <w:rPr>
          <w:rFonts w:ascii="Arial" w:hAnsi="Arial" w:cs="Arial"/>
          <w:szCs w:val="20"/>
        </w:rPr>
      </w:pPr>
      <w:r>
        <w:rPr>
          <w:rFonts w:ascii="Arial" w:hAnsi="Arial" w:cs="Arial"/>
          <w:szCs w:val="20"/>
        </w:rPr>
        <w:t>Smluvní strany se dohodly, že množství dodané vody bude zjišťováno Provozovatelem způsobem stanoveným v článku I. této Smlouvy. Množství dodané vody zjištěné způsobem stanoveným v článku I. této Smlouvy je podkladem pro vyúčtování dodávky vody (fakturaci vodného).</w:t>
      </w:r>
    </w:p>
    <w:p w14:paraId="5078D242" w14:textId="77777777" w:rsidR="00894D38" w:rsidRDefault="002902B4" w:rsidP="00D815CC">
      <w:pPr>
        <w:shd w:val="clear" w:color="auto" w:fill="FFFFFF"/>
        <w:spacing w:before="211"/>
        <w:rPr>
          <w:rFonts w:ascii="Arial" w:hAnsi="Arial" w:cs="Arial"/>
          <w:b/>
          <w:bCs/>
          <w:szCs w:val="24"/>
        </w:rPr>
      </w:pPr>
      <w:r>
        <w:rPr>
          <w:rFonts w:ascii="Arial" w:hAnsi="Arial" w:cs="Arial"/>
          <w:b/>
          <w:bCs/>
          <w:szCs w:val="24"/>
        </w:rPr>
        <w:t xml:space="preserve">                                                 </w:t>
      </w:r>
    </w:p>
    <w:p w14:paraId="4323B776" w14:textId="4C21948A" w:rsidR="00D815CC" w:rsidRPr="002902B4" w:rsidRDefault="00894D38" w:rsidP="00D815CC">
      <w:pPr>
        <w:shd w:val="clear" w:color="auto" w:fill="FFFFFF"/>
        <w:spacing w:before="211"/>
        <w:rPr>
          <w:rFonts w:ascii="Arial" w:hAnsi="Arial" w:cs="Arial"/>
          <w:bCs/>
          <w:szCs w:val="24"/>
        </w:rPr>
      </w:pPr>
      <w:r>
        <w:rPr>
          <w:rFonts w:ascii="Arial" w:hAnsi="Arial" w:cs="Arial"/>
          <w:b/>
          <w:bCs/>
          <w:szCs w:val="24"/>
        </w:rPr>
        <w:t xml:space="preserve">                                                   </w:t>
      </w:r>
      <w:r w:rsidR="002902B4">
        <w:rPr>
          <w:rFonts w:ascii="Arial" w:hAnsi="Arial" w:cs="Arial"/>
          <w:b/>
          <w:bCs/>
          <w:szCs w:val="24"/>
        </w:rPr>
        <w:t xml:space="preserve">  </w:t>
      </w:r>
      <w:r w:rsidR="00D815CC" w:rsidRPr="002902B4">
        <w:rPr>
          <w:rFonts w:ascii="Arial" w:hAnsi="Arial" w:cs="Arial"/>
          <w:b/>
          <w:bCs/>
          <w:szCs w:val="24"/>
        </w:rPr>
        <w:t>I</w:t>
      </w:r>
      <w:r w:rsidR="002902B4">
        <w:rPr>
          <w:rFonts w:ascii="Arial" w:hAnsi="Arial" w:cs="Arial"/>
          <w:b/>
          <w:bCs/>
          <w:szCs w:val="24"/>
        </w:rPr>
        <w:t>X</w:t>
      </w:r>
      <w:r w:rsidR="00D815CC" w:rsidRPr="002902B4">
        <w:rPr>
          <w:rFonts w:ascii="Arial" w:hAnsi="Arial" w:cs="Arial"/>
          <w:b/>
          <w:bCs/>
          <w:szCs w:val="24"/>
        </w:rPr>
        <w:t>. Způsob stanovení vodného fakturace</w:t>
      </w:r>
    </w:p>
    <w:p w14:paraId="4C41F984" w14:textId="514FCEF1" w:rsidR="00D815CC" w:rsidRDefault="00D815CC" w:rsidP="00D815CC">
      <w:pPr>
        <w:numPr>
          <w:ilvl w:val="0"/>
          <w:numId w:val="7"/>
        </w:numPr>
        <w:shd w:val="clear" w:color="auto" w:fill="FFFFFF"/>
        <w:tabs>
          <w:tab w:val="left" w:pos="202"/>
        </w:tabs>
        <w:overflowPunct/>
        <w:autoSpaceDN/>
        <w:adjustRightInd/>
        <w:spacing w:before="110"/>
        <w:ind w:left="14" w:right="5" w:hanging="14"/>
        <w:jc w:val="both"/>
        <w:rPr>
          <w:rFonts w:ascii="Arial" w:hAnsi="Arial" w:cs="Arial"/>
          <w:bCs/>
          <w:sz w:val="20"/>
        </w:rPr>
      </w:pPr>
      <w:r>
        <w:rPr>
          <w:rFonts w:ascii="Arial" w:hAnsi="Arial" w:cs="Arial"/>
          <w:bCs/>
          <w:sz w:val="20"/>
        </w:rPr>
        <w:t xml:space="preserve">Cena a forma </w:t>
      </w:r>
      <w:proofErr w:type="gramStart"/>
      <w:r>
        <w:rPr>
          <w:rFonts w:ascii="Arial" w:hAnsi="Arial" w:cs="Arial"/>
          <w:bCs/>
          <w:sz w:val="20"/>
        </w:rPr>
        <w:t>vodného  je</w:t>
      </w:r>
      <w:proofErr w:type="gramEnd"/>
      <w:r>
        <w:rPr>
          <w:rFonts w:ascii="Arial" w:hAnsi="Arial" w:cs="Arial"/>
          <w:bCs/>
          <w:sz w:val="20"/>
        </w:rPr>
        <w:t xml:space="preserve"> stanovována podle cenových předpisů a rozhodnutí vlastníka vodovodu  na příslušné cenové období, kterým je zpravidla období 12 měsíců. Cena a forma </w:t>
      </w:r>
      <w:proofErr w:type="gramStart"/>
      <w:r>
        <w:rPr>
          <w:rFonts w:ascii="Arial" w:hAnsi="Arial" w:cs="Arial"/>
          <w:bCs/>
          <w:sz w:val="20"/>
        </w:rPr>
        <w:t>vodného  jsou</w:t>
      </w:r>
      <w:proofErr w:type="gramEnd"/>
      <w:r>
        <w:rPr>
          <w:rFonts w:ascii="Arial" w:hAnsi="Arial" w:cs="Arial"/>
          <w:bCs/>
          <w:sz w:val="20"/>
        </w:rPr>
        <w:t xml:space="preserve"> uveřejněna prostřednictvím obecního úřadu, pracovišť Provozovatele, nebo jiným v místě obvyklým způsobem.</w:t>
      </w:r>
    </w:p>
    <w:p w14:paraId="1A0E1A04" w14:textId="48597990" w:rsidR="00D815CC" w:rsidRDefault="00D815CC" w:rsidP="00D815CC">
      <w:pPr>
        <w:numPr>
          <w:ilvl w:val="0"/>
          <w:numId w:val="7"/>
        </w:numPr>
        <w:shd w:val="clear" w:color="auto" w:fill="FFFFFF"/>
        <w:tabs>
          <w:tab w:val="left" w:pos="202"/>
        </w:tabs>
        <w:overflowPunct/>
        <w:autoSpaceDN/>
        <w:adjustRightInd/>
        <w:spacing w:before="110"/>
        <w:ind w:left="14" w:right="5" w:hanging="14"/>
        <w:jc w:val="both"/>
        <w:rPr>
          <w:rFonts w:ascii="Arial" w:hAnsi="Arial" w:cs="Arial"/>
          <w:bCs/>
          <w:sz w:val="20"/>
        </w:rPr>
      </w:pPr>
      <w:r>
        <w:rPr>
          <w:rFonts w:ascii="Arial" w:hAnsi="Arial" w:cs="Arial"/>
          <w:bCs/>
          <w:sz w:val="20"/>
        </w:rPr>
        <w:t>Změna cen a formy vodného není považována za změnu této Smlouvy. Pokud dojde ke změně ceny nebo formy vodného v průběhu zúčtovacího období, rozdělí Provozovatel spotřebu vody v poměru doby platnosti původní a nové výše ceny nebo formy vodného.</w:t>
      </w:r>
    </w:p>
    <w:p w14:paraId="2A08D5DC" w14:textId="16A68ACF" w:rsidR="00D815CC" w:rsidRDefault="00D815CC" w:rsidP="00D815CC">
      <w:pPr>
        <w:numPr>
          <w:ilvl w:val="0"/>
          <w:numId w:val="7"/>
        </w:numPr>
        <w:shd w:val="clear" w:color="auto" w:fill="FFFFFF"/>
        <w:tabs>
          <w:tab w:val="left" w:pos="178"/>
        </w:tabs>
        <w:overflowPunct/>
        <w:autoSpaceDN/>
        <w:adjustRightInd/>
        <w:spacing w:before="110"/>
        <w:ind w:right="6"/>
        <w:jc w:val="both"/>
        <w:rPr>
          <w:rFonts w:ascii="Arial" w:hAnsi="Arial" w:cs="Arial"/>
          <w:bCs/>
          <w:sz w:val="20"/>
        </w:rPr>
      </w:pPr>
      <w:r>
        <w:rPr>
          <w:rFonts w:ascii="Arial" w:hAnsi="Arial" w:cs="Arial"/>
          <w:bCs/>
          <w:sz w:val="20"/>
        </w:rPr>
        <w:t xml:space="preserve">Vodné má jednosložkovou formu. </w:t>
      </w:r>
    </w:p>
    <w:p w14:paraId="30011A8F" w14:textId="360FF5FA" w:rsidR="00D815CC" w:rsidRDefault="00D815CC" w:rsidP="00D815CC">
      <w:pPr>
        <w:numPr>
          <w:ilvl w:val="0"/>
          <w:numId w:val="7"/>
        </w:numPr>
        <w:shd w:val="clear" w:color="auto" w:fill="FFFFFF"/>
        <w:tabs>
          <w:tab w:val="left" w:pos="178"/>
        </w:tabs>
        <w:overflowPunct/>
        <w:autoSpaceDN/>
        <w:adjustRightInd/>
        <w:spacing w:before="110"/>
        <w:ind w:right="6"/>
        <w:jc w:val="both"/>
        <w:rPr>
          <w:rFonts w:ascii="Arial" w:hAnsi="Arial" w:cs="Arial"/>
          <w:bCs/>
          <w:sz w:val="20"/>
        </w:rPr>
      </w:pPr>
      <w:r>
        <w:rPr>
          <w:rFonts w:ascii="Arial" w:hAnsi="Arial" w:cs="Arial"/>
          <w:bCs/>
          <w:sz w:val="20"/>
        </w:rPr>
        <w:t xml:space="preserve">Pokud Odběratel při úhradě plateb za dodávku </w:t>
      </w:r>
      <w:proofErr w:type="gramStart"/>
      <w:r>
        <w:rPr>
          <w:rFonts w:ascii="Arial" w:hAnsi="Arial" w:cs="Arial"/>
          <w:bCs/>
          <w:sz w:val="20"/>
        </w:rPr>
        <w:t>vody  neurčí</w:t>
      </w:r>
      <w:proofErr w:type="gramEnd"/>
      <w:r>
        <w:rPr>
          <w:rFonts w:ascii="Arial" w:hAnsi="Arial" w:cs="Arial"/>
          <w:bCs/>
          <w:sz w:val="20"/>
        </w:rPr>
        <w:t>, na který závazek plní, použije Provozovatel plnění nejprve na smluvní pokutu, náklady spojené s vymáhání pohledávky, pak na úroky z prodlení, a poté na úhradu zbytku nejstaršího splatného závazku vůči Provozovateli.</w:t>
      </w:r>
    </w:p>
    <w:p w14:paraId="3564BE49" w14:textId="77777777" w:rsidR="00D815CC" w:rsidRDefault="00D815CC" w:rsidP="00D815CC">
      <w:pPr>
        <w:numPr>
          <w:ilvl w:val="0"/>
          <w:numId w:val="7"/>
        </w:numPr>
        <w:shd w:val="clear" w:color="auto" w:fill="FFFFFF"/>
        <w:tabs>
          <w:tab w:val="left" w:pos="202"/>
        </w:tabs>
        <w:overflowPunct/>
        <w:autoSpaceDN/>
        <w:adjustRightInd/>
        <w:spacing w:before="110"/>
        <w:ind w:left="14" w:right="5" w:hanging="14"/>
        <w:jc w:val="both"/>
        <w:rPr>
          <w:rFonts w:ascii="Arial" w:hAnsi="Arial" w:cs="Arial"/>
          <w:bCs/>
          <w:sz w:val="20"/>
        </w:rPr>
      </w:pPr>
      <w:r>
        <w:rPr>
          <w:rFonts w:ascii="Arial" w:hAnsi="Arial" w:cs="Arial"/>
          <w:bCs/>
          <w:sz w:val="20"/>
        </w:rPr>
        <w:t>Provozovatel je oprávněn započíst případný přeplatek Odběratele na uhrazení veškerých splatných pohledávek na jiných odběrných místech téhož Odběratele. O takto provedených zápočtech bude Provozovatel Odběratele informovat.</w:t>
      </w:r>
    </w:p>
    <w:p w14:paraId="74E4C44B" w14:textId="00E4145D" w:rsidR="00D815CC" w:rsidRDefault="00D815CC" w:rsidP="00D815CC">
      <w:pPr>
        <w:numPr>
          <w:ilvl w:val="0"/>
          <w:numId w:val="7"/>
        </w:numPr>
        <w:shd w:val="clear" w:color="auto" w:fill="FFFFFF"/>
        <w:tabs>
          <w:tab w:val="left" w:pos="202"/>
        </w:tabs>
        <w:overflowPunct/>
        <w:autoSpaceDN/>
        <w:adjustRightInd/>
        <w:spacing w:before="110"/>
        <w:ind w:left="14" w:right="5" w:hanging="14"/>
        <w:jc w:val="both"/>
        <w:rPr>
          <w:rFonts w:ascii="Arial" w:hAnsi="Arial" w:cs="Arial"/>
          <w:bCs/>
          <w:sz w:val="20"/>
        </w:rPr>
      </w:pPr>
      <w:r>
        <w:rPr>
          <w:rFonts w:ascii="Arial" w:hAnsi="Arial" w:cs="Arial"/>
          <w:bCs/>
          <w:sz w:val="20"/>
        </w:rPr>
        <w:t>Povinnost Odběratele zaplatit Provozovateli peněžité plnění podle této Smlouvy je splněna okamžikem připsání příslušné částky ve prospěch bankovního účtu Provozovatele uvedeného na faktuře, a to tehdy, je-li platba označena správným variabilním symbolem. Neidentifikovatelné platby je Provozovatel oprávněn vrátit zpět na účet, z něhož byly zaslány, čímž není dotčena povinnost Odběratele splnit závazky dle této Smlouvy.</w:t>
      </w:r>
    </w:p>
    <w:p w14:paraId="074B5FEB" w14:textId="10DA7D0F" w:rsidR="00D815CC" w:rsidRDefault="00D815CC" w:rsidP="00D815CC">
      <w:pPr>
        <w:numPr>
          <w:ilvl w:val="0"/>
          <w:numId w:val="7"/>
        </w:numPr>
        <w:shd w:val="clear" w:color="auto" w:fill="FFFFFF"/>
        <w:tabs>
          <w:tab w:val="left" w:pos="202"/>
        </w:tabs>
        <w:overflowPunct/>
        <w:autoSpaceDN/>
        <w:adjustRightInd/>
        <w:spacing w:before="110"/>
        <w:ind w:left="14" w:right="5" w:hanging="14"/>
        <w:jc w:val="both"/>
        <w:rPr>
          <w:rFonts w:ascii="Arial" w:hAnsi="Arial" w:cs="Arial"/>
          <w:b/>
          <w:bCs/>
          <w:sz w:val="20"/>
          <w:lang w:val="pl-PL"/>
        </w:rPr>
      </w:pPr>
      <w:r>
        <w:rPr>
          <w:rFonts w:ascii="Arial" w:hAnsi="Arial" w:cs="Arial"/>
          <w:bCs/>
          <w:sz w:val="20"/>
        </w:rPr>
        <w:t>Provozovatel je oprávněn jednostranně změnit výši a četnost konečného vyúčtování podle článku II. této Smlouvy tak, aby jejich výše a četnost odpovídala předpokládané výši vodného placeného Odběratelem v následujícím zúčtovacím období. Předpokládanou výši vodného placeného Odběratelem v následujícím zúčtovacím období stanoví Provozovatel na základě množství vody d</w:t>
      </w:r>
    </w:p>
    <w:p w14:paraId="71AB78C9" w14:textId="7118AA6C" w:rsidR="00D815CC" w:rsidRPr="002902B4" w:rsidRDefault="002902B4" w:rsidP="00D815CC">
      <w:pPr>
        <w:shd w:val="clear" w:color="auto" w:fill="FFFFFF"/>
        <w:spacing w:before="211"/>
        <w:ind w:left="10"/>
        <w:rPr>
          <w:rFonts w:ascii="Arial" w:hAnsi="Arial" w:cs="Arial"/>
          <w:bCs/>
          <w:szCs w:val="24"/>
        </w:rPr>
      </w:pPr>
      <w:r>
        <w:rPr>
          <w:rFonts w:ascii="Arial" w:hAnsi="Arial" w:cs="Arial"/>
          <w:b/>
          <w:bCs/>
          <w:szCs w:val="24"/>
          <w:lang w:val="pl-PL"/>
        </w:rPr>
        <w:t xml:space="preserve">                                             </w:t>
      </w:r>
      <w:r w:rsidR="00D815CC" w:rsidRPr="002902B4">
        <w:rPr>
          <w:rFonts w:ascii="Arial" w:hAnsi="Arial" w:cs="Arial"/>
          <w:b/>
          <w:bCs/>
          <w:szCs w:val="24"/>
          <w:lang w:val="pl-PL"/>
        </w:rPr>
        <w:t xml:space="preserve">X. </w:t>
      </w:r>
      <w:r w:rsidR="00D815CC" w:rsidRPr="002902B4">
        <w:rPr>
          <w:rFonts w:ascii="Arial" w:hAnsi="Arial" w:cs="Arial"/>
          <w:b/>
          <w:bCs/>
          <w:szCs w:val="24"/>
        </w:rPr>
        <w:t>Odpovědnost za vady, reklamace</w:t>
      </w:r>
    </w:p>
    <w:p w14:paraId="5A459C9F" w14:textId="77777777" w:rsidR="00D815CC" w:rsidRDefault="00D815CC" w:rsidP="00D815CC">
      <w:pPr>
        <w:numPr>
          <w:ilvl w:val="0"/>
          <w:numId w:val="8"/>
        </w:numPr>
        <w:shd w:val="clear" w:color="auto" w:fill="FFFFFF"/>
        <w:tabs>
          <w:tab w:val="left" w:pos="187"/>
        </w:tabs>
        <w:overflowPunct/>
        <w:autoSpaceDN/>
        <w:adjustRightInd/>
        <w:spacing w:before="110"/>
        <w:ind w:right="5"/>
        <w:jc w:val="both"/>
        <w:rPr>
          <w:rFonts w:ascii="Arial" w:hAnsi="Arial" w:cs="Arial"/>
          <w:bCs/>
          <w:sz w:val="20"/>
        </w:rPr>
      </w:pPr>
      <w:r>
        <w:rPr>
          <w:rFonts w:ascii="Arial" w:hAnsi="Arial" w:cs="Arial"/>
          <w:bCs/>
          <w:sz w:val="20"/>
        </w:rPr>
        <w:t xml:space="preserve">Odběratel je oprávněn uplatnit vůči Provozovateli práva z odpovědnosti za vady v souladu s obecně závaznými právními předpisy. </w:t>
      </w:r>
    </w:p>
    <w:p w14:paraId="3B96654A" w14:textId="77777777" w:rsidR="00D815CC" w:rsidRDefault="00D815CC" w:rsidP="00D815CC">
      <w:pPr>
        <w:numPr>
          <w:ilvl w:val="0"/>
          <w:numId w:val="8"/>
        </w:numPr>
        <w:shd w:val="clear" w:color="auto" w:fill="FFFFFF"/>
        <w:tabs>
          <w:tab w:val="left" w:pos="187"/>
        </w:tabs>
        <w:overflowPunct/>
        <w:autoSpaceDN/>
        <w:adjustRightInd/>
        <w:spacing w:before="110"/>
        <w:ind w:left="14" w:right="5" w:hanging="14"/>
        <w:jc w:val="both"/>
        <w:rPr>
          <w:rFonts w:ascii="Arial" w:hAnsi="Arial" w:cs="Arial"/>
          <w:bCs/>
          <w:sz w:val="20"/>
        </w:rPr>
      </w:pPr>
      <w:r>
        <w:rPr>
          <w:rFonts w:ascii="Arial" w:hAnsi="Arial" w:cs="Arial"/>
          <w:bCs/>
          <w:sz w:val="20"/>
        </w:rPr>
        <w:t>Jakost pitné vody je určena platnými právními předpisy, kterými se stanoví požadavky na zdravotní nezávadnost pitné vody a rozsah a četnost její kontroly.</w:t>
      </w:r>
    </w:p>
    <w:p w14:paraId="13B8A672" w14:textId="77777777" w:rsidR="00D815CC" w:rsidRDefault="00D815CC" w:rsidP="00D815CC">
      <w:pPr>
        <w:numPr>
          <w:ilvl w:val="0"/>
          <w:numId w:val="8"/>
        </w:numPr>
        <w:shd w:val="clear" w:color="auto" w:fill="FFFFFF"/>
        <w:tabs>
          <w:tab w:val="left" w:pos="187"/>
        </w:tabs>
        <w:overflowPunct/>
        <w:autoSpaceDN/>
        <w:adjustRightInd/>
        <w:spacing w:before="110"/>
        <w:ind w:left="14" w:right="5" w:hanging="14"/>
        <w:jc w:val="both"/>
        <w:rPr>
          <w:rFonts w:ascii="Arial" w:hAnsi="Arial" w:cs="Arial"/>
          <w:bCs/>
          <w:sz w:val="20"/>
        </w:rPr>
      </w:pPr>
      <w:r>
        <w:rPr>
          <w:rFonts w:ascii="Arial" w:hAnsi="Arial" w:cs="Arial"/>
          <w:bCs/>
          <w:sz w:val="20"/>
        </w:rPr>
        <w:t xml:space="preserve">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w:t>
      </w:r>
      <w:proofErr w:type="gramStart"/>
      <w:r>
        <w:rPr>
          <w:rFonts w:ascii="Arial" w:hAnsi="Arial" w:cs="Arial"/>
          <w:bCs/>
          <w:sz w:val="20"/>
        </w:rPr>
        <w:t>zařízení</w:t>
      </w:r>
      <w:proofErr w:type="gramEnd"/>
      <w:r>
        <w:rPr>
          <w:rFonts w:ascii="Arial" w:hAnsi="Arial" w:cs="Arial"/>
          <w:bCs/>
          <w:sz w:val="20"/>
        </w:rPr>
        <w:t xml:space="preserve"> a to na časově vymezenou dobu. V takovém případě budou dotčené ukazatele kvality vody posuzovány ve vztahu k maximálním hodnotám dotčených ukazatelů stanovených v rozhodnutí orgánu ochrany veřejného zdraví.</w:t>
      </w:r>
    </w:p>
    <w:p w14:paraId="2DD61FBC" w14:textId="2AF48D8B" w:rsidR="00D815CC" w:rsidRDefault="00D815CC" w:rsidP="00D815CC">
      <w:pPr>
        <w:numPr>
          <w:ilvl w:val="0"/>
          <w:numId w:val="8"/>
        </w:numPr>
        <w:shd w:val="clear" w:color="auto" w:fill="FFFFFF"/>
        <w:tabs>
          <w:tab w:val="left" w:pos="187"/>
        </w:tabs>
        <w:overflowPunct/>
        <w:autoSpaceDN/>
        <w:adjustRightInd/>
        <w:spacing w:before="110"/>
        <w:ind w:left="14" w:right="5" w:hanging="14"/>
        <w:jc w:val="both"/>
        <w:rPr>
          <w:rFonts w:ascii="Arial" w:hAnsi="Arial" w:cs="Arial"/>
          <w:bCs/>
          <w:sz w:val="20"/>
        </w:rPr>
      </w:pPr>
      <w:r>
        <w:rPr>
          <w:rFonts w:ascii="Arial" w:hAnsi="Arial" w:cs="Arial"/>
          <w:bCs/>
          <w:sz w:val="20"/>
        </w:rPr>
        <w:t xml:space="preserve">Vzniknou-li chyby nebo omyly při účtování </w:t>
      </w:r>
      <w:proofErr w:type="gramStart"/>
      <w:r>
        <w:rPr>
          <w:rFonts w:ascii="Arial" w:hAnsi="Arial" w:cs="Arial"/>
          <w:bCs/>
          <w:sz w:val="20"/>
        </w:rPr>
        <w:t>vodného  nesprávným</w:t>
      </w:r>
      <w:proofErr w:type="gramEnd"/>
      <w:r>
        <w:rPr>
          <w:rFonts w:ascii="Arial" w:hAnsi="Arial" w:cs="Arial"/>
          <w:bCs/>
          <w:sz w:val="20"/>
        </w:rPr>
        <w:t xml:space="preserve">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provozovně Provozovatele. Neuplatní-li však Odběratel reklamaci nesprávně účtovaných částek nejpozději do dne splatnosti příslušné faktury, je povinen takovou fakturu uhradit.</w:t>
      </w:r>
    </w:p>
    <w:p w14:paraId="0A8C2B3E" w14:textId="77777777" w:rsidR="00D815CC" w:rsidRDefault="00D815CC" w:rsidP="00D815CC">
      <w:pPr>
        <w:numPr>
          <w:ilvl w:val="0"/>
          <w:numId w:val="8"/>
        </w:numPr>
        <w:shd w:val="clear" w:color="auto" w:fill="FFFFFF"/>
        <w:tabs>
          <w:tab w:val="left" w:pos="187"/>
        </w:tabs>
        <w:overflowPunct/>
        <w:autoSpaceDN/>
        <w:adjustRightInd/>
        <w:spacing w:before="110"/>
        <w:ind w:left="14" w:right="5" w:hanging="14"/>
        <w:jc w:val="both"/>
        <w:rPr>
          <w:rFonts w:ascii="Arial" w:hAnsi="Arial" w:cs="Arial"/>
          <w:b/>
          <w:bCs/>
          <w:sz w:val="20"/>
        </w:rPr>
      </w:pPr>
      <w:r>
        <w:rPr>
          <w:rFonts w:ascii="Arial" w:hAnsi="Arial" w:cs="Arial"/>
          <w:bCs/>
          <w:sz w:val="20"/>
        </w:rPr>
        <w:t>Provozovatel reklamaci přezkoumá a výsledek písemně oznámí Odběrateli ve lhůtě 30 dnů ode dne, kdy reklamaci obdržel. Je-li na základě reklamace vystavena opravná faktura, považuje se současně za písemné oznámení o výsledku reklamace.</w:t>
      </w:r>
    </w:p>
    <w:p w14:paraId="3E63A8FD" w14:textId="342A851F" w:rsidR="00D815CC" w:rsidRPr="002902B4" w:rsidRDefault="002902B4" w:rsidP="00D815CC">
      <w:pPr>
        <w:shd w:val="clear" w:color="auto" w:fill="FFFFFF"/>
        <w:spacing w:before="211"/>
        <w:rPr>
          <w:rFonts w:ascii="Arial" w:hAnsi="Arial" w:cs="Arial"/>
          <w:bCs/>
          <w:szCs w:val="24"/>
        </w:rPr>
      </w:pPr>
      <w:r>
        <w:rPr>
          <w:rFonts w:ascii="Arial" w:hAnsi="Arial" w:cs="Arial"/>
          <w:b/>
          <w:bCs/>
          <w:szCs w:val="24"/>
        </w:rPr>
        <w:t xml:space="preserve">                                            </w:t>
      </w:r>
      <w:r w:rsidR="00D815CC" w:rsidRPr="002902B4">
        <w:rPr>
          <w:rFonts w:ascii="Arial" w:hAnsi="Arial" w:cs="Arial"/>
          <w:b/>
          <w:bCs/>
          <w:szCs w:val="24"/>
        </w:rPr>
        <w:t>X</w:t>
      </w:r>
      <w:r w:rsidRPr="002902B4">
        <w:rPr>
          <w:rFonts w:ascii="Arial" w:hAnsi="Arial" w:cs="Arial"/>
          <w:b/>
          <w:bCs/>
          <w:szCs w:val="24"/>
        </w:rPr>
        <w:t>I</w:t>
      </w:r>
      <w:r w:rsidR="00D815CC" w:rsidRPr="002902B4">
        <w:rPr>
          <w:rFonts w:ascii="Arial" w:hAnsi="Arial" w:cs="Arial"/>
          <w:b/>
          <w:bCs/>
          <w:szCs w:val="24"/>
        </w:rPr>
        <w:t>. Další práva a povinnosti Smluvních stran</w:t>
      </w:r>
    </w:p>
    <w:p w14:paraId="1056C5FC" w14:textId="45D1D3FE" w:rsidR="00D815CC" w:rsidRDefault="00D815CC" w:rsidP="00D815CC">
      <w:pPr>
        <w:numPr>
          <w:ilvl w:val="0"/>
          <w:numId w:val="9"/>
        </w:numPr>
        <w:shd w:val="clear" w:color="auto" w:fill="FFFFFF"/>
        <w:tabs>
          <w:tab w:val="left" w:pos="187"/>
        </w:tabs>
        <w:overflowPunct/>
        <w:autoSpaceDN/>
        <w:adjustRightInd/>
        <w:spacing w:before="110"/>
        <w:ind w:right="5"/>
        <w:jc w:val="both"/>
        <w:rPr>
          <w:rFonts w:ascii="Arial" w:hAnsi="Arial" w:cs="Arial"/>
          <w:bCs/>
          <w:sz w:val="20"/>
        </w:rPr>
      </w:pPr>
      <w:r>
        <w:rPr>
          <w:rFonts w:ascii="Arial" w:hAnsi="Arial" w:cs="Arial"/>
          <w:bCs/>
          <w:sz w:val="20"/>
        </w:rPr>
        <w:t>Odběratel se zavazuje bez zbytečného odkladu, nejpozději však ve lhůtě 15 dnů ode dne účinnosti změny,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w:t>
      </w:r>
    </w:p>
    <w:p w14:paraId="6BF60061" w14:textId="3655587E" w:rsidR="00D815CC" w:rsidRDefault="00402CF5" w:rsidP="00402CF5">
      <w:pPr>
        <w:shd w:val="clear" w:color="auto" w:fill="FFFFFF"/>
        <w:tabs>
          <w:tab w:val="left" w:pos="187"/>
        </w:tabs>
        <w:overflowPunct/>
        <w:autoSpaceDN/>
        <w:adjustRightInd/>
        <w:spacing w:before="110"/>
        <w:ind w:right="5"/>
        <w:jc w:val="both"/>
        <w:rPr>
          <w:rFonts w:ascii="Arial" w:hAnsi="Arial" w:cs="Arial"/>
          <w:bCs/>
          <w:sz w:val="20"/>
        </w:rPr>
      </w:pPr>
      <w:r>
        <w:rPr>
          <w:rFonts w:ascii="Arial" w:hAnsi="Arial" w:cs="Arial"/>
          <w:bCs/>
          <w:sz w:val="20"/>
        </w:rPr>
        <w:lastRenderedPageBreak/>
        <w:t>2</w:t>
      </w:r>
      <w:r w:rsidR="00D815CC">
        <w:rPr>
          <w:rFonts w:ascii="Arial" w:hAnsi="Arial" w:cs="Arial"/>
          <w:bCs/>
          <w:sz w:val="20"/>
        </w:rPr>
        <w:t xml:space="preserve">. K výzvě Odběratele je Provozovatel povinen poskytnout Odběrateli informace o jakosti pitné </w:t>
      </w:r>
      <w:proofErr w:type="gramStart"/>
      <w:r w:rsidR="00D815CC">
        <w:rPr>
          <w:rFonts w:ascii="Arial" w:hAnsi="Arial" w:cs="Arial"/>
          <w:bCs/>
          <w:sz w:val="20"/>
        </w:rPr>
        <w:t>vody .</w:t>
      </w:r>
      <w:proofErr w:type="gramEnd"/>
    </w:p>
    <w:p w14:paraId="57796D0B" w14:textId="1510F521" w:rsidR="00D815CC" w:rsidRDefault="00D815CC" w:rsidP="00D815CC">
      <w:pPr>
        <w:numPr>
          <w:ilvl w:val="0"/>
          <w:numId w:val="9"/>
        </w:numPr>
        <w:shd w:val="clear" w:color="auto" w:fill="FFFFFF"/>
        <w:tabs>
          <w:tab w:val="left" w:pos="197"/>
        </w:tabs>
        <w:overflowPunct/>
        <w:autoSpaceDN/>
        <w:adjustRightInd/>
        <w:spacing w:before="110"/>
        <w:ind w:right="5"/>
        <w:jc w:val="both"/>
        <w:rPr>
          <w:rFonts w:ascii="Arial" w:hAnsi="Arial" w:cs="Arial"/>
          <w:bCs/>
          <w:sz w:val="20"/>
        </w:rPr>
      </w:pPr>
      <w:r>
        <w:rPr>
          <w:rFonts w:ascii="Arial" w:hAnsi="Arial" w:cs="Arial"/>
          <w:bCs/>
          <w:sz w:val="20"/>
        </w:rPr>
        <w:t xml:space="preserve">Odběratel je povinen užívat vnitřní vodovod takovým způsobem, aby nedošlo k ohrožení jakosti vody ve vodovodu. Odběratel je povinen užívat vnitřní </w:t>
      </w:r>
      <w:proofErr w:type="gramStart"/>
      <w:r>
        <w:rPr>
          <w:rFonts w:ascii="Arial" w:hAnsi="Arial" w:cs="Arial"/>
          <w:bCs/>
          <w:sz w:val="20"/>
        </w:rPr>
        <w:t>vodovod  v</w:t>
      </w:r>
      <w:proofErr w:type="gramEnd"/>
      <w:r>
        <w:rPr>
          <w:rFonts w:ascii="Arial" w:hAnsi="Arial" w:cs="Arial"/>
          <w:bCs/>
          <w:sz w:val="20"/>
        </w:rPr>
        <w:t xml:space="preserve"> souladu s technickými požadavky na vnitřní vodovod ,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w:t>
      </w:r>
    </w:p>
    <w:p w14:paraId="685916BC" w14:textId="31772246" w:rsidR="00D815CC" w:rsidRDefault="00D815CC" w:rsidP="00D815CC">
      <w:pPr>
        <w:numPr>
          <w:ilvl w:val="0"/>
          <w:numId w:val="9"/>
        </w:numPr>
        <w:shd w:val="clear" w:color="auto" w:fill="FFFFFF"/>
        <w:tabs>
          <w:tab w:val="left" w:pos="197"/>
        </w:tabs>
        <w:overflowPunct/>
        <w:autoSpaceDN/>
        <w:adjustRightInd/>
        <w:spacing w:before="110"/>
        <w:ind w:right="5"/>
        <w:jc w:val="both"/>
        <w:rPr>
          <w:rFonts w:ascii="Arial" w:hAnsi="Arial" w:cs="Arial"/>
          <w:bCs/>
          <w:sz w:val="20"/>
        </w:rPr>
      </w:pPr>
      <w:r>
        <w:rPr>
          <w:rFonts w:ascii="Arial" w:hAnsi="Arial" w:cs="Arial"/>
          <w:bCs/>
          <w:sz w:val="20"/>
        </w:rPr>
        <w:t xml:space="preserve">Vodoměr ke zjišťování množství odebírané </w:t>
      </w:r>
      <w:proofErr w:type="gramStart"/>
      <w:r>
        <w:rPr>
          <w:rFonts w:ascii="Arial" w:hAnsi="Arial" w:cs="Arial"/>
          <w:bCs/>
          <w:sz w:val="20"/>
        </w:rPr>
        <w:t>vody  podléhá</w:t>
      </w:r>
      <w:proofErr w:type="gramEnd"/>
      <w:r>
        <w:rPr>
          <w:rFonts w:ascii="Arial" w:hAnsi="Arial" w:cs="Arial"/>
          <w:bCs/>
          <w:sz w:val="20"/>
        </w:rPr>
        <w:t xml:space="preserve"> úřednímu ověření podle platných právních předpisů a toto ověřování je povinen zajistit v případě vodoměru na své náklady Provozovatel. Dodávky a služby související se zřízením, provozem a zrušením měřicího zařízení ve vlastnictví Odběratele provede Provozovatel za úplatu a v rozsahu a za podmínek stanovených dohodou Smluvních stran.</w:t>
      </w:r>
    </w:p>
    <w:p w14:paraId="3CCA1F09" w14:textId="2ECC6B09" w:rsidR="00D815CC" w:rsidRDefault="00D815CC" w:rsidP="00894D38">
      <w:pPr>
        <w:numPr>
          <w:ilvl w:val="0"/>
          <w:numId w:val="9"/>
        </w:numPr>
        <w:shd w:val="clear" w:color="auto" w:fill="FFFFFF"/>
        <w:tabs>
          <w:tab w:val="left" w:pos="187"/>
        </w:tabs>
        <w:overflowPunct/>
        <w:autoSpaceDN/>
        <w:adjustRightInd/>
        <w:spacing w:before="110"/>
        <w:ind w:right="5"/>
        <w:jc w:val="both"/>
        <w:rPr>
          <w:rFonts w:ascii="Arial" w:eastAsia="Arial" w:hAnsi="Arial" w:cs="Arial"/>
          <w:bCs/>
          <w:sz w:val="20"/>
        </w:rPr>
      </w:pPr>
      <w:r>
        <w:rPr>
          <w:rFonts w:ascii="Arial" w:hAnsi="Arial" w:cs="Arial"/>
          <w:bCs/>
          <w:sz w:val="20"/>
        </w:rPr>
        <w:t>Odběratel je povinen umožnit Provozovateli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Provozovateli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Přístup k vodoměru Odběratele je Odběratel povinen umožnit Provozovateli v nezbytném rozsahu a tak, aby byly dodrženy požadavky bezpečnosti a ochrany zdraví při práci stanovené obecně závaznými právními předpisy.</w:t>
      </w:r>
    </w:p>
    <w:p w14:paraId="311575F6" w14:textId="042A5652" w:rsidR="00D815CC" w:rsidRDefault="00D815CC" w:rsidP="00D815CC">
      <w:pPr>
        <w:numPr>
          <w:ilvl w:val="0"/>
          <w:numId w:val="9"/>
        </w:numPr>
        <w:shd w:val="clear" w:color="auto" w:fill="FFFFFF"/>
        <w:tabs>
          <w:tab w:val="left" w:pos="187"/>
        </w:tabs>
        <w:overflowPunct/>
        <w:autoSpaceDN/>
        <w:adjustRightInd/>
        <w:spacing w:before="110"/>
        <w:ind w:right="5"/>
        <w:jc w:val="both"/>
        <w:rPr>
          <w:rFonts w:ascii="Arial" w:hAnsi="Arial" w:cs="Arial"/>
          <w:bCs/>
          <w:sz w:val="20"/>
        </w:rPr>
      </w:pPr>
      <w:r>
        <w:rPr>
          <w:rFonts w:ascii="Arial" w:eastAsia="Arial" w:hAnsi="Arial" w:cs="Arial"/>
          <w:bCs/>
          <w:sz w:val="20"/>
        </w:rPr>
        <w:t xml:space="preserve"> </w:t>
      </w:r>
      <w:r>
        <w:rPr>
          <w:rFonts w:ascii="Arial" w:hAnsi="Arial" w:cs="Arial"/>
          <w:bCs/>
          <w:sz w:val="20"/>
        </w:rPr>
        <w:t>Smluvní strany se dohodly, že v důvodných případech je Odběratel povinen umožnit Provozovateli na základě jeho výzvy v nezbytném rozsahu přístup k vodovodní přípojce nebo k vnitřnímu vodovodu, zejména za účelem kontroly užívání vnitřního vodovodu a plnění podmínek stanovených touto Smlouvou nebo obecně závaznými právními předpisy.</w:t>
      </w:r>
    </w:p>
    <w:p w14:paraId="1F5B221B" w14:textId="6B0B4498" w:rsidR="00D815CC" w:rsidRDefault="00D815CC" w:rsidP="00D815CC">
      <w:pPr>
        <w:numPr>
          <w:ilvl w:val="0"/>
          <w:numId w:val="9"/>
        </w:numPr>
        <w:shd w:val="clear" w:color="auto" w:fill="FFFFFF"/>
        <w:tabs>
          <w:tab w:val="left" w:pos="192"/>
        </w:tabs>
        <w:overflowPunct/>
        <w:autoSpaceDN/>
        <w:adjustRightInd/>
        <w:spacing w:before="110"/>
        <w:ind w:right="5"/>
        <w:jc w:val="both"/>
        <w:rPr>
          <w:rFonts w:ascii="Arial" w:hAnsi="Arial" w:cs="Arial"/>
          <w:bCs/>
          <w:sz w:val="20"/>
        </w:rPr>
      </w:pPr>
      <w:r>
        <w:rPr>
          <w:rFonts w:ascii="Arial" w:hAnsi="Arial" w:cs="Arial"/>
          <w:bCs/>
          <w:sz w:val="20"/>
        </w:rPr>
        <w:t xml:space="preserve">Provozovatel je oprávněn přerušit nebo omezit dodávku </w:t>
      </w:r>
      <w:proofErr w:type="gramStart"/>
      <w:r>
        <w:rPr>
          <w:rFonts w:ascii="Arial" w:hAnsi="Arial" w:cs="Arial"/>
          <w:bCs/>
          <w:sz w:val="20"/>
        </w:rPr>
        <w:t>vody  za</w:t>
      </w:r>
      <w:proofErr w:type="gramEnd"/>
      <w:r>
        <w:rPr>
          <w:rFonts w:ascii="Arial" w:hAnsi="Arial" w:cs="Arial"/>
          <w:bCs/>
          <w:sz w:val="20"/>
        </w:rPr>
        <w:t xml:space="preserve"> podmínek stanovených zákonem.</w:t>
      </w:r>
    </w:p>
    <w:p w14:paraId="06382115" w14:textId="46E59400" w:rsidR="00D815CC" w:rsidRDefault="00D815CC" w:rsidP="00D815CC">
      <w:pPr>
        <w:numPr>
          <w:ilvl w:val="0"/>
          <w:numId w:val="9"/>
        </w:numPr>
        <w:shd w:val="clear" w:color="auto" w:fill="FFFFFF"/>
        <w:tabs>
          <w:tab w:val="left" w:pos="192"/>
        </w:tabs>
        <w:overflowPunct/>
        <w:autoSpaceDN/>
        <w:adjustRightInd/>
        <w:spacing w:before="110"/>
        <w:ind w:right="5"/>
        <w:jc w:val="both"/>
        <w:rPr>
          <w:rFonts w:ascii="Arial" w:hAnsi="Arial" w:cs="Arial"/>
          <w:bCs/>
          <w:sz w:val="20"/>
        </w:rPr>
      </w:pPr>
      <w:r>
        <w:rPr>
          <w:rFonts w:ascii="Arial" w:hAnsi="Arial" w:cs="Arial"/>
          <w:bCs/>
          <w:sz w:val="20"/>
        </w:rPr>
        <w:t xml:space="preserve">Vlastníkem vodoměru je Provozovatel vodovodu, s výjimkou případů, kdy přede dnem nabytí účinnosti zákona o vodovodech a kanalizacích se prokazatelně stal vlastníkem vodoměru Provozovatel. Další podmínky měření a způsobu zjišťování dodávané </w:t>
      </w:r>
      <w:proofErr w:type="gramStart"/>
      <w:r>
        <w:rPr>
          <w:rFonts w:ascii="Arial" w:hAnsi="Arial" w:cs="Arial"/>
          <w:bCs/>
          <w:sz w:val="20"/>
        </w:rPr>
        <w:t>vody  jsou</w:t>
      </w:r>
      <w:proofErr w:type="gramEnd"/>
      <w:r>
        <w:rPr>
          <w:rFonts w:ascii="Arial" w:hAnsi="Arial" w:cs="Arial"/>
          <w:bCs/>
          <w:sz w:val="20"/>
        </w:rPr>
        <w:t xml:space="preserve"> upraveny zákonem o vodovodech a kanalizacích a prováděcími předpisy k tomuto zákonu.</w:t>
      </w:r>
    </w:p>
    <w:p w14:paraId="3259C9BE" w14:textId="77777777" w:rsidR="00D815CC" w:rsidRDefault="00D815CC" w:rsidP="00D815CC">
      <w:pPr>
        <w:numPr>
          <w:ilvl w:val="0"/>
          <w:numId w:val="9"/>
        </w:numPr>
        <w:shd w:val="clear" w:color="auto" w:fill="FFFFFF"/>
        <w:tabs>
          <w:tab w:val="left" w:pos="284"/>
        </w:tabs>
        <w:overflowPunct/>
        <w:autoSpaceDN/>
        <w:adjustRightInd/>
        <w:spacing w:before="110"/>
        <w:ind w:right="5"/>
        <w:jc w:val="both"/>
        <w:rPr>
          <w:rFonts w:ascii="Arial" w:hAnsi="Arial" w:cs="Arial"/>
          <w:bCs/>
          <w:sz w:val="20"/>
        </w:rPr>
      </w:pPr>
      <w:r>
        <w:rPr>
          <w:rFonts w:ascii="Arial" w:hAnsi="Arial" w:cs="Arial"/>
          <w:bCs/>
          <w:sz w:val="20"/>
        </w:rPr>
        <w:t xml:space="preserve">Pokud je zřízen na vodovodní přípojce požární obtok, lze ho využívat výhradně pro přímé hašení požáru nebo při požárních </w:t>
      </w:r>
      <w:proofErr w:type="gramStart"/>
      <w:r>
        <w:rPr>
          <w:rFonts w:ascii="Arial" w:hAnsi="Arial" w:cs="Arial"/>
          <w:bCs/>
          <w:sz w:val="20"/>
        </w:rPr>
        <w:t>revizích</w:t>
      </w:r>
      <w:proofErr w:type="gramEnd"/>
      <w:r>
        <w:rPr>
          <w:rFonts w:ascii="Arial" w:hAnsi="Arial" w:cs="Arial"/>
          <w:bCs/>
          <w:sz w:val="20"/>
        </w:rPr>
        <w:t xml:space="preserve"> a to výlučně osobou k tomu oprávněnou. Pokud dojde k tomuto využití a v souvislosti s tím k porušení plomby, je Odběratel povinen tuto skutečnost neprodleně oznámit písemně Provozovateli. </w:t>
      </w:r>
      <w:proofErr w:type="gramStart"/>
      <w:r>
        <w:rPr>
          <w:rFonts w:ascii="Arial" w:hAnsi="Arial" w:cs="Arial"/>
          <w:bCs/>
          <w:sz w:val="20"/>
        </w:rPr>
        <w:t>Bylo–</w:t>
      </w:r>
      <w:proofErr w:type="spellStart"/>
      <w:r>
        <w:rPr>
          <w:rFonts w:ascii="Arial" w:hAnsi="Arial" w:cs="Arial"/>
          <w:bCs/>
          <w:sz w:val="20"/>
        </w:rPr>
        <w:t>li</w:t>
      </w:r>
      <w:proofErr w:type="spellEnd"/>
      <w:proofErr w:type="gramEnd"/>
      <w:r>
        <w:rPr>
          <w:rFonts w:ascii="Arial" w:hAnsi="Arial" w:cs="Arial"/>
          <w:bCs/>
          <w:sz w:val="20"/>
        </w:rPr>
        <w:t xml:space="preserve"> poškození plomby na požárním obtoku způsobeno nedostatečnou ochranou Odběratelem nebo přímým zásahem Odběratele, hradí újmu a náklady s tímto spojené Odběratel.</w:t>
      </w:r>
    </w:p>
    <w:p w14:paraId="399D50D2" w14:textId="77777777" w:rsidR="00D815CC" w:rsidRDefault="00D815CC" w:rsidP="00D815CC">
      <w:pPr>
        <w:numPr>
          <w:ilvl w:val="0"/>
          <w:numId w:val="9"/>
        </w:numPr>
        <w:shd w:val="clear" w:color="auto" w:fill="FFFFFF"/>
        <w:tabs>
          <w:tab w:val="left" w:pos="284"/>
        </w:tabs>
        <w:overflowPunct/>
        <w:autoSpaceDN/>
        <w:adjustRightInd/>
        <w:spacing w:before="110"/>
        <w:ind w:right="5"/>
        <w:jc w:val="both"/>
        <w:rPr>
          <w:rFonts w:ascii="Arial" w:hAnsi="Arial" w:cs="Arial"/>
          <w:bCs/>
          <w:sz w:val="20"/>
        </w:rPr>
      </w:pPr>
      <w:r>
        <w:rPr>
          <w:rFonts w:ascii="Arial" w:hAnsi="Arial" w:cs="Arial"/>
          <w:bCs/>
          <w:sz w:val="20"/>
        </w:rPr>
        <w:t>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14:paraId="6332571D" w14:textId="77777777" w:rsidR="00D815CC" w:rsidRDefault="00D815CC" w:rsidP="00D815CC">
      <w:pPr>
        <w:numPr>
          <w:ilvl w:val="0"/>
          <w:numId w:val="9"/>
        </w:numPr>
        <w:shd w:val="clear" w:color="auto" w:fill="FFFFFF"/>
        <w:tabs>
          <w:tab w:val="left" w:pos="284"/>
        </w:tabs>
        <w:overflowPunct/>
        <w:autoSpaceDN/>
        <w:adjustRightInd/>
        <w:spacing w:before="110"/>
        <w:ind w:right="5"/>
        <w:jc w:val="both"/>
        <w:rPr>
          <w:rFonts w:ascii="Arial" w:hAnsi="Arial" w:cs="Arial"/>
          <w:b/>
          <w:bCs/>
          <w:spacing w:val="-4"/>
          <w:sz w:val="20"/>
        </w:rPr>
      </w:pPr>
      <w:r>
        <w:rPr>
          <w:rFonts w:ascii="Arial" w:hAnsi="Arial" w:cs="Arial"/>
          <w:bCs/>
          <w:sz w:val="20"/>
        </w:rPr>
        <w:t xml:space="preserve"> Sazebník Provozovatele stanoví úhrady za další výkony a činnosti Provozovatele prováděné na základě žádosti Odběratele. Sazebník dále stanovuje paušální náklady, které je Odběratel povinen uhradit Provozovateli v souvislosti s uplatněním pohledávky Provozovatele z </w:t>
      </w:r>
      <w:proofErr w:type="gramStart"/>
      <w:r>
        <w:rPr>
          <w:rFonts w:ascii="Arial" w:hAnsi="Arial" w:cs="Arial"/>
          <w:bCs/>
          <w:sz w:val="20"/>
        </w:rPr>
        <w:t>této  Smlouvy</w:t>
      </w:r>
      <w:proofErr w:type="gramEnd"/>
      <w:r>
        <w:rPr>
          <w:rFonts w:ascii="Arial" w:hAnsi="Arial" w:cs="Arial"/>
          <w:bCs/>
          <w:sz w:val="20"/>
        </w:rPr>
        <w:t>. Sazebník je k dispozici v provozovně Provozovatele. Odběratel tímto prohlašuje, že byl s tímto sazebníkem Provozovatele před podpisem této Smlouvy seznámen, a že mu porozuměl v plném rozsahu.</w:t>
      </w:r>
    </w:p>
    <w:p w14:paraId="6B61F444" w14:textId="77777777" w:rsidR="00894D38" w:rsidRDefault="00894D38" w:rsidP="00D815CC">
      <w:pPr>
        <w:shd w:val="clear" w:color="auto" w:fill="FFFFFF"/>
        <w:spacing w:before="211"/>
        <w:rPr>
          <w:rFonts w:ascii="Arial" w:hAnsi="Arial" w:cs="Arial"/>
          <w:b/>
          <w:bCs/>
          <w:spacing w:val="-4"/>
          <w:szCs w:val="24"/>
        </w:rPr>
      </w:pPr>
      <w:r>
        <w:rPr>
          <w:rFonts w:ascii="Arial" w:hAnsi="Arial" w:cs="Arial"/>
          <w:b/>
          <w:bCs/>
          <w:spacing w:val="-4"/>
          <w:szCs w:val="24"/>
        </w:rPr>
        <w:t xml:space="preserve">                                           </w:t>
      </w:r>
    </w:p>
    <w:p w14:paraId="1D44D0AC" w14:textId="5E4CAAAA" w:rsidR="00D815CC" w:rsidRPr="00894D38" w:rsidRDefault="00894D38" w:rsidP="00D815CC">
      <w:pPr>
        <w:shd w:val="clear" w:color="auto" w:fill="FFFFFF"/>
        <w:spacing w:before="211"/>
        <w:rPr>
          <w:rFonts w:ascii="Arial" w:hAnsi="Arial" w:cs="Arial"/>
          <w:szCs w:val="24"/>
        </w:rPr>
      </w:pPr>
      <w:r>
        <w:rPr>
          <w:rFonts w:ascii="Arial" w:hAnsi="Arial" w:cs="Arial"/>
          <w:b/>
          <w:bCs/>
          <w:spacing w:val="-4"/>
          <w:szCs w:val="24"/>
        </w:rPr>
        <w:t xml:space="preserve">                                                   </w:t>
      </w:r>
      <w:r w:rsidR="00D815CC" w:rsidRPr="00894D38">
        <w:rPr>
          <w:rFonts w:ascii="Arial" w:hAnsi="Arial" w:cs="Arial"/>
          <w:b/>
          <w:bCs/>
          <w:spacing w:val="-4"/>
          <w:szCs w:val="24"/>
        </w:rPr>
        <w:t>XI</w:t>
      </w:r>
      <w:r w:rsidR="002902B4" w:rsidRPr="00894D38">
        <w:rPr>
          <w:rFonts w:ascii="Arial" w:hAnsi="Arial" w:cs="Arial"/>
          <w:b/>
          <w:bCs/>
          <w:spacing w:val="-4"/>
          <w:szCs w:val="24"/>
        </w:rPr>
        <w:t>I</w:t>
      </w:r>
      <w:r w:rsidR="00D815CC" w:rsidRPr="00894D38">
        <w:rPr>
          <w:rFonts w:ascii="Arial" w:hAnsi="Arial" w:cs="Arial"/>
          <w:b/>
          <w:bCs/>
          <w:spacing w:val="-4"/>
          <w:szCs w:val="24"/>
        </w:rPr>
        <w:t xml:space="preserve">. </w:t>
      </w:r>
      <w:r w:rsidR="00D815CC" w:rsidRPr="00894D38">
        <w:rPr>
          <w:rFonts w:ascii="Arial" w:hAnsi="Arial" w:cs="Arial"/>
          <w:b/>
          <w:bCs/>
          <w:szCs w:val="24"/>
        </w:rPr>
        <w:t>Zajištění závazků Smluvních stran</w:t>
      </w:r>
    </w:p>
    <w:p w14:paraId="740627DB" w14:textId="77777777" w:rsidR="00D815CC" w:rsidRDefault="00D815CC" w:rsidP="00D815CC">
      <w:pPr>
        <w:numPr>
          <w:ilvl w:val="0"/>
          <w:numId w:val="10"/>
        </w:numPr>
        <w:shd w:val="clear" w:color="auto" w:fill="FFFFFF"/>
        <w:tabs>
          <w:tab w:val="left" w:pos="284"/>
        </w:tabs>
        <w:overflowPunct/>
        <w:autoSpaceDN/>
        <w:adjustRightInd/>
        <w:spacing w:before="86"/>
        <w:ind w:left="0" w:right="5" w:firstLine="0"/>
        <w:jc w:val="both"/>
        <w:rPr>
          <w:rFonts w:ascii="Arial" w:hAnsi="Arial" w:cs="Arial"/>
          <w:b/>
          <w:bCs/>
          <w:spacing w:val="-2"/>
          <w:sz w:val="20"/>
        </w:rPr>
      </w:pPr>
      <w:r>
        <w:rPr>
          <w:rFonts w:ascii="Arial" w:hAnsi="Arial" w:cs="Arial"/>
          <w:sz w:val="20"/>
        </w:rP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14:paraId="2B33E071" w14:textId="323E465B" w:rsidR="00D815CC" w:rsidRPr="00894D38" w:rsidRDefault="00894D38" w:rsidP="00D815CC">
      <w:pPr>
        <w:shd w:val="clear" w:color="auto" w:fill="FFFFFF"/>
        <w:tabs>
          <w:tab w:val="left" w:pos="1594"/>
        </w:tabs>
        <w:spacing w:before="211"/>
        <w:rPr>
          <w:rFonts w:ascii="Arial" w:hAnsi="Arial" w:cs="Arial"/>
          <w:szCs w:val="24"/>
        </w:rPr>
      </w:pPr>
      <w:r>
        <w:rPr>
          <w:rFonts w:ascii="Arial" w:hAnsi="Arial" w:cs="Arial"/>
          <w:b/>
          <w:bCs/>
          <w:spacing w:val="-2"/>
          <w:szCs w:val="24"/>
        </w:rPr>
        <w:lastRenderedPageBreak/>
        <w:t xml:space="preserve">                                            </w:t>
      </w:r>
      <w:r w:rsidR="00D815CC" w:rsidRPr="00894D38">
        <w:rPr>
          <w:rFonts w:ascii="Arial" w:hAnsi="Arial" w:cs="Arial"/>
          <w:b/>
          <w:bCs/>
          <w:spacing w:val="-2"/>
          <w:szCs w:val="24"/>
        </w:rPr>
        <w:t>XII</w:t>
      </w:r>
      <w:r w:rsidR="002902B4" w:rsidRPr="00894D38">
        <w:rPr>
          <w:rFonts w:ascii="Arial" w:hAnsi="Arial" w:cs="Arial"/>
          <w:b/>
          <w:bCs/>
          <w:spacing w:val="-2"/>
          <w:szCs w:val="24"/>
        </w:rPr>
        <w:t>I</w:t>
      </w:r>
      <w:r w:rsidR="00D815CC" w:rsidRPr="00894D38">
        <w:rPr>
          <w:rFonts w:ascii="Arial" w:hAnsi="Arial" w:cs="Arial"/>
          <w:b/>
          <w:bCs/>
          <w:spacing w:val="-2"/>
          <w:szCs w:val="24"/>
        </w:rPr>
        <w:t xml:space="preserve">. </w:t>
      </w:r>
      <w:r w:rsidR="00D815CC" w:rsidRPr="00894D38">
        <w:rPr>
          <w:rFonts w:ascii="Arial" w:hAnsi="Arial" w:cs="Arial"/>
          <w:b/>
          <w:bCs/>
          <w:szCs w:val="24"/>
        </w:rPr>
        <w:t>Doba platnosti a ukončení Smlouvy</w:t>
      </w:r>
    </w:p>
    <w:p w14:paraId="0036077A" w14:textId="4284B996" w:rsidR="00D815CC" w:rsidRPr="005C3A66" w:rsidRDefault="00D815CC" w:rsidP="00D815CC">
      <w:pPr>
        <w:numPr>
          <w:ilvl w:val="0"/>
          <w:numId w:val="11"/>
        </w:numPr>
        <w:shd w:val="clear" w:color="auto" w:fill="FFFFFF"/>
        <w:tabs>
          <w:tab w:val="left" w:pos="284"/>
        </w:tabs>
        <w:overflowPunct/>
        <w:autoSpaceDN/>
        <w:adjustRightInd/>
        <w:spacing w:before="86"/>
        <w:ind w:left="0" w:right="5" w:firstLine="0"/>
        <w:jc w:val="both"/>
        <w:rPr>
          <w:rFonts w:ascii="Arial" w:hAnsi="Arial" w:cs="Arial"/>
          <w:sz w:val="20"/>
        </w:rPr>
      </w:pPr>
      <w:r>
        <w:rPr>
          <w:rFonts w:ascii="Arial" w:hAnsi="Arial" w:cs="Arial"/>
          <w:sz w:val="20"/>
        </w:rPr>
        <w:t xml:space="preserve">Tato Smlouva nabývá účinnosti </w:t>
      </w:r>
      <w:proofErr w:type="gramStart"/>
      <w:r w:rsidR="00213EF2">
        <w:rPr>
          <w:rFonts w:ascii="Arial" w:hAnsi="Arial" w:cs="Arial"/>
          <w:sz w:val="20"/>
        </w:rPr>
        <w:t>…….</w:t>
      </w:r>
      <w:proofErr w:type="gramEnd"/>
      <w:r w:rsidR="00213EF2">
        <w:rPr>
          <w:rFonts w:ascii="Arial" w:hAnsi="Arial" w:cs="Arial"/>
          <w:sz w:val="20"/>
        </w:rPr>
        <w:t xml:space="preserve">. </w:t>
      </w:r>
      <w:r w:rsidRPr="005C3A66">
        <w:rPr>
          <w:rFonts w:ascii="Arial" w:hAnsi="Arial" w:cs="Arial"/>
          <w:sz w:val="20"/>
        </w:rPr>
        <w:t>a uzavírá se na dobu neurčitou.</w:t>
      </w:r>
    </w:p>
    <w:p w14:paraId="33C97E2E" w14:textId="77777777" w:rsidR="00D815CC" w:rsidRDefault="00D815CC" w:rsidP="00D815CC">
      <w:pPr>
        <w:numPr>
          <w:ilvl w:val="0"/>
          <w:numId w:val="11"/>
        </w:numPr>
        <w:shd w:val="clear" w:color="auto" w:fill="FFFFFF"/>
        <w:tabs>
          <w:tab w:val="left" w:pos="284"/>
        </w:tabs>
        <w:overflowPunct/>
        <w:autoSpaceDN/>
        <w:adjustRightInd/>
        <w:spacing w:before="86"/>
        <w:ind w:left="0" w:right="5" w:firstLine="0"/>
        <w:jc w:val="both"/>
        <w:rPr>
          <w:rFonts w:ascii="Arial" w:hAnsi="Arial" w:cs="Arial"/>
          <w:sz w:val="20"/>
        </w:rPr>
      </w:pPr>
      <w:r>
        <w:rPr>
          <w:rFonts w:ascii="Arial" w:hAnsi="Arial" w:cs="Arial"/>
          <w:sz w:val="20"/>
        </w:rPr>
        <w:t>Tuto Smlouvu jsou obě Smluvní strany oprávněny jednostranně písemně vypovědět s výpovědní lhůtou tři měsíce. Výpovědní lhůta začíná běžet první den kalendářního měsíce následujícího po doručení výpovědi druhé Smluvní straně.</w:t>
      </w:r>
    </w:p>
    <w:p w14:paraId="53FA80A7" w14:textId="06E581A9" w:rsidR="00D815CC" w:rsidRDefault="00D815CC" w:rsidP="00D815CC">
      <w:pPr>
        <w:numPr>
          <w:ilvl w:val="0"/>
          <w:numId w:val="11"/>
        </w:numPr>
        <w:shd w:val="clear" w:color="auto" w:fill="FFFFFF"/>
        <w:tabs>
          <w:tab w:val="left" w:pos="284"/>
        </w:tabs>
        <w:overflowPunct/>
        <w:autoSpaceDN/>
        <w:adjustRightInd/>
        <w:spacing w:before="86"/>
        <w:ind w:left="0" w:right="5" w:firstLine="0"/>
        <w:jc w:val="both"/>
        <w:rPr>
          <w:rFonts w:ascii="Arial" w:hAnsi="Arial" w:cs="Arial"/>
          <w:sz w:val="20"/>
        </w:rPr>
      </w:pPr>
      <w:r>
        <w:rPr>
          <w:rFonts w:ascii="Arial" w:hAnsi="Arial" w:cs="Arial"/>
          <w:sz w:val="20"/>
        </w:rPr>
        <w:t xml:space="preserve">Kterákoliv ze Smluvních stran je oprávněna od této Smlouvy odstoupit jen v případech stanovených obecně závaznými právními předpisy. Tato Smlouva zaniká též odpojením </w:t>
      </w:r>
      <w:proofErr w:type="gramStart"/>
      <w:r>
        <w:rPr>
          <w:rFonts w:ascii="Arial" w:hAnsi="Arial" w:cs="Arial"/>
          <w:sz w:val="20"/>
        </w:rPr>
        <w:t>vodovodní  od</w:t>
      </w:r>
      <w:proofErr w:type="gramEnd"/>
      <w:r>
        <w:rPr>
          <w:rFonts w:ascii="Arial" w:hAnsi="Arial" w:cs="Arial"/>
          <w:sz w:val="20"/>
        </w:rPr>
        <w:t xml:space="preserve"> vodovodu</w:t>
      </w:r>
      <w:r w:rsidR="002902B4">
        <w:rPr>
          <w:rFonts w:ascii="Arial" w:hAnsi="Arial" w:cs="Arial"/>
          <w:sz w:val="20"/>
        </w:rPr>
        <w:t>.</w:t>
      </w:r>
    </w:p>
    <w:p w14:paraId="4C267C01" w14:textId="20803052" w:rsidR="00D815CC" w:rsidRPr="001C22E0" w:rsidRDefault="00D815CC" w:rsidP="00D815CC">
      <w:pPr>
        <w:shd w:val="clear" w:color="auto" w:fill="FFFFFF"/>
        <w:spacing w:before="86"/>
        <w:ind w:right="5"/>
        <w:jc w:val="both"/>
        <w:rPr>
          <w:rFonts w:ascii="Arial" w:hAnsi="Arial" w:cs="Arial"/>
          <w:sz w:val="20"/>
        </w:rPr>
      </w:pPr>
      <w:r>
        <w:rPr>
          <w:rFonts w:ascii="Arial" w:hAnsi="Arial" w:cs="Arial"/>
          <w:sz w:val="20"/>
        </w:rPr>
        <w:t xml:space="preserve">4. </w:t>
      </w:r>
      <w:r w:rsidRPr="001C22E0">
        <w:rPr>
          <w:rFonts w:ascii="Arial" w:hAnsi="Arial" w:cs="Arial"/>
          <w:sz w:val="20"/>
        </w:rPr>
        <w:t>Uzavřením nové smlouvy o dodávce vody mezi Smluvními stranami pro Odběrné místo uvedené v článku I. této Smlouvy se tato Smlouva považuje za ukončenou. Uzavřením této Smlouvy se ruší všechny mezi Smluvními stranami dříve uzavřené smlouvy o dodávce vody pro stejné Odběrné místo.</w:t>
      </w:r>
    </w:p>
    <w:p w14:paraId="7B701D6F" w14:textId="5759E6C1" w:rsidR="00D815CC" w:rsidRPr="001C22E0" w:rsidRDefault="00D815CC" w:rsidP="00D815CC">
      <w:pPr>
        <w:pStyle w:val="Odstavecseseznamem"/>
        <w:shd w:val="clear" w:color="auto" w:fill="FFFFFF"/>
        <w:spacing w:before="86"/>
        <w:ind w:left="0" w:right="5"/>
        <w:jc w:val="both"/>
        <w:rPr>
          <w:rFonts w:ascii="Arial" w:hAnsi="Arial" w:cs="Arial"/>
          <w:sz w:val="20"/>
        </w:rPr>
      </w:pPr>
      <w:r>
        <w:rPr>
          <w:rFonts w:ascii="Arial" w:hAnsi="Arial" w:cs="Arial"/>
          <w:sz w:val="20"/>
        </w:rPr>
        <w:t xml:space="preserve">5. </w:t>
      </w:r>
      <w:r w:rsidRPr="001C22E0">
        <w:rPr>
          <w:rFonts w:ascii="Arial" w:hAnsi="Arial" w:cs="Arial"/>
          <w:sz w:val="20"/>
        </w:rPr>
        <w:t>Smluvní strany se dohodly, že pro případ, že Odběratel tuto Smlouvu řádně neukončí v</w:t>
      </w:r>
      <w:r>
        <w:rPr>
          <w:rFonts w:ascii="Arial" w:hAnsi="Arial" w:cs="Arial"/>
          <w:sz w:val="20"/>
        </w:rPr>
        <w:t> </w:t>
      </w:r>
      <w:r w:rsidRPr="001C22E0">
        <w:rPr>
          <w:rFonts w:ascii="Arial" w:hAnsi="Arial" w:cs="Arial"/>
          <w:sz w:val="20"/>
        </w:rPr>
        <w:t>souvislosti se změnou vlastnictví připojené nemovitosti (Odběrného místa), zaniká tato Smlouva dnem, kdy nový vlastník připojené nemovitosti prokáže Provozovateli nabytí vlastnického práva k</w:t>
      </w:r>
      <w:r>
        <w:rPr>
          <w:rFonts w:ascii="Arial" w:hAnsi="Arial" w:cs="Arial"/>
          <w:sz w:val="20"/>
        </w:rPr>
        <w:t> </w:t>
      </w:r>
      <w:r w:rsidRPr="001C22E0">
        <w:rPr>
          <w:rFonts w:ascii="Arial" w:hAnsi="Arial" w:cs="Arial"/>
          <w:sz w:val="20"/>
        </w:rPr>
        <w:t xml:space="preserve">ní a uzavře novou smlouvu o dodávce </w:t>
      </w:r>
      <w:proofErr w:type="gramStart"/>
      <w:r w:rsidRPr="001C22E0">
        <w:rPr>
          <w:rFonts w:ascii="Arial" w:hAnsi="Arial" w:cs="Arial"/>
          <w:sz w:val="20"/>
        </w:rPr>
        <w:t>vody  k</w:t>
      </w:r>
      <w:proofErr w:type="gramEnd"/>
      <w:r>
        <w:rPr>
          <w:rFonts w:ascii="Arial" w:hAnsi="Arial" w:cs="Arial"/>
          <w:sz w:val="20"/>
        </w:rPr>
        <w:t> </w:t>
      </w:r>
      <w:r w:rsidRPr="001C22E0">
        <w:rPr>
          <w:rFonts w:ascii="Arial" w:hAnsi="Arial" w:cs="Arial"/>
          <w:sz w:val="20"/>
        </w:rPr>
        <w:t>témuž Odběrnému místu.</w:t>
      </w:r>
    </w:p>
    <w:p w14:paraId="17261AD2" w14:textId="77777777" w:rsidR="00D815CC" w:rsidRDefault="00D815CC" w:rsidP="00D815CC">
      <w:pPr>
        <w:shd w:val="clear" w:color="auto" w:fill="FFFFFF"/>
        <w:ind w:right="6"/>
        <w:jc w:val="both"/>
        <w:rPr>
          <w:rFonts w:ascii="Arial" w:hAnsi="Arial" w:cs="Arial"/>
          <w:sz w:val="20"/>
        </w:rPr>
      </w:pPr>
    </w:p>
    <w:p w14:paraId="2BDFA88E" w14:textId="3DC20F92" w:rsidR="00D815CC" w:rsidRPr="001C22E0" w:rsidRDefault="00D815CC" w:rsidP="00D815CC">
      <w:pPr>
        <w:shd w:val="clear" w:color="auto" w:fill="FFFFFF"/>
        <w:ind w:right="6"/>
        <w:jc w:val="both"/>
        <w:rPr>
          <w:rFonts w:ascii="Arial" w:hAnsi="Arial" w:cs="Arial"/>
          <w:sz w:val="20"/>
        </w:rPr>
      </w:pPr>
      <w:r>
        <w:rPr>
          <w:rFonts w:ascii="Arial" w:hAnsi="Arial" w:cs="Arial"/>
          <w:sz w:val="20"/>
        </w:rPr>
        <w:t xml:space="preserve">6. </w:t>
      </w:r>
      <w:r w:rsidRPr="001C22E0">
        <w:rPr>
          <w:rFonts w:ascii="Arial" w:hAnsi="Arial" w:cs="Arial"/>
          <w:sz w:val="20"/>
        </w:rPr>
        <w:t>Smluvní strany se dohodly, že při jakémkoliv ukončení této Smlouvy, je Odběratel povinen na své náklady umožnit Provozovateli provést konečný odečet vodoměru Odběratele. Pokud bezprostředně po skončení této Smlouvy nenabude účinnosti obdobná smlouva o dodávce vody vztahující se k</w:t>
      </w:r>
      <w:r>
        <w:rPr>
          <w:rFonts w:ascii="Arial" w:hAnsi="Arial" w:cs="Arial"/>
          <w:sz w:val="20"/>
        </w:rPr>
        <w:t> </w:t>
      </w:r>
      <w:r w:rsidRPr="001C22E0">
        <w:rPr>
          <w:rFonts w:ascii="Arial" w:hAnsi="Arial" w:cs="Arial"/>
          <w:sz w:val="20"/>
        </w:rPr>
        <w:t>témuž Odběrnému místu, je Odběratel povinen na své náklady umožnit Provozovateli také případnou demontáž vodoměru a další činnosti nezbytné k</w:t>
      </w:r>
      <w:r>
        <w:rPr>
          <w:rFonts w:ascii="Arial" w:hAnsi="Arial" w:cs="Arial"/>
          <w:sz w:val="20"/>
        </w:rPr>
        <w:t> </w:t>
      </w:r>
      <w:r w:rsidRPr="001C22E0">
        <w:rPr>
          <w:rFonts w:ascii="Arial" w:hAnsi="Arial" w:cs="Arial"/>
          <w:sz w:val="20"/>
        </w:rPr>
        <w:t>ukončení dodávky vody. Dojde-li k</w:t>
      </w:r>
      <w:r>
        <w:rPr>
          <w:rFonts w:ascii="Arial" w:hAnsi="Arial" w:cs="Arial"/>
          <w:sz w:val="20"/>
        </w:rPr>
        <w:t> </w:t>
      </w:r>
      <w:r w:rsidRPr="001C22E0">
        <w:rPr>
          <w:rFonts w:ascii="Arial" w:hAnsi="Arial" w:cs="Arial"/>
          <w:sz w:val="20"/>
        </w:rPr>
        <w:t>ukončení této Smlouvy, je Provozovatel současně oprávněn provést odpojení vodovodní přípojky.</w:t>
      </w:r>
    </w:p>
    <w:p w14:paraId="3E522741" w14:textId="3BD42CC9" w:rsidR="00D815CC" w:rsidRDefault="00D815CC" w:rsidP="00D815CC">
      <w:pPr>
        <w:shd w:val="clear" w:color="auto" w:fill="FFFFFF"/>
        <w:spacing w:before="86"/>
        <w:ind w:right="5"/>
        <w:jc w:val="both"/>
        <w:rPr>
          <w:rFonts w:ascii="Arial" w:hAnsi="Arial" w:cs="Arial"/>
          <w:b/>
          <w:bCs/>
          <w:sz w:val="20"/>
        </w:rPr>
      </w:pPr>
      <w:r>
        <w:rPr>
          <w:rFonts w:ascii="Arial" w:hAnsi="Arial" w:cs="Arial"/>
          <w:sz w:val="20"/>
        </w:rPr>
        <w:t>7. V případě, že Provozovatel za dobu trvání této Smlouvy pozbude právo uzavírat s odběrateli smluvní vztahy, jejichž předmětem je dodávka vody, přecházejí práva a povinnosti z této Smlouvy na vlastníka vodovodu a Odběratel s tímto přechodem práv a převzetím povinností uzavřením této Smlouvy výslovně souhlasí.</w:t>
      </w:r>
    </w:p>
    <w:p w14:paraId="3E776B92" w14:textId="77777777" w:rsidR="00894D38" w:rsidRDefault="002902B4" w:rsidP="00D815CC">
      <w:pPr>
        <w:shd w:val="clear" w:color="auto" w:fill="FFFFFF"/>
        <w:spacing w:before="211"/>
        <w:ind w:left="14"/>
        <w:rPr>
          <w:rFonts w:ascii="Arial" w:hAnsi="Arial" w:cs="Arial"/>
          <w:b/>
          <w:bCs/>
          <w:szCs w:val="24"/>
        </w:rPr>
      </w:pPr>
      <w:r>
        <w:rPr>
          <w:rFonts w:ascii="Arial" w:hAnsi="Arial" w:cs="Arial"/>
          <w:b/>
          <w:bCs/>
          <w:szCs w:val="24"/>
        </w:rPr>
        <w:t xml:space="preserve">                  </w:t>
      </w:r>
    </w:p>
    <w:p w14:paraId="70B8B004" w14:textId="1B0F8BEB" w:rsidR="00D815CC" w:rsidRPr="002902B4" w:rsidRDefault="002902B4" w:rsidP="00D815CC">
      <w:pPr>
        <w:shd w:val="clear" w:color="auto" w:fill="FFFFFF"/>
        <w:spacing w:before="211"/>
        <w:ind w:left="14"/>
        <w:rPr>
          <w:rFonts w:ascii="Arial" w:hAnsi="Arial" w:cs="Arial"/>
          <w:szCs w:val="24"/>
        </w:rPr>
      </w:pPr>
      <w:r>
        <w:rPr>
          <w:rFonts w:ascii="Arial" w:hAnsi="Arial" w:cs="Arial"/>
          <w:b/>
          <w:bCs/>
          <w:szCs w:val="24"/>
        </w:rPr>
        <w:t xml:space="preserve">                                    </w:t>
      </w:r>
      <w:r w:rsidR="00D815CC" w:rsidRPr="002902B4">
        <w:rPr>
          <w:rFonts w:ascii="Arial" w:hAnsi="Arial" w:cs="Arial"/>
          <w:b/>
          <w:bCs/>
          <w:szCs w:val="24"/>
        </w:rPr>
        <w:t>XI</w:t>
      </w:r>
      <w:r w:rsidR="00894D38">
        <w:rPr>
          <w:rFonts w:ascii="Arial" w:hAnsi="Arial" w:cs="Arial"/>
          <w:b/>
          <w:bCs/>
          <w:szCs w:val="24"/>
        </w:rPr>
        <w:t>V</w:t>
      </w:r>
      <w:r w:rsidR="00D815CC" w:rsidRPr="002902B4">
        <w:rPr>
          <w:rFonts w:ascii="Arial" w:hAnsi="Arial" w:cs="Arial"/>
          <w:b/>
          <w:bCs/>
          <w:szCs w:val="24"/>
        </w:rPr>
        <w:t>. Ostatní a závěrečná ujednání</w:t>
      </w:r>
    </w:p>
    <w:p w14:paraId="78458DA0" w14:textId="77777777" w:rsidR="00D815CC" w:rsidRDefault="00D815CC" w:rsidP="00D815CC">
      <w:pPr>
        <w:numPr>
          <w:ilvl w:val="0"/>
          <w:numId w:val="12"/>
        </w:numPr>
        <w:shd w:val="clear" w:color="auto" w:fill="FFFFFF"/>
        <w:tabs>
          <w:tab w:val="left" w:pos="192"/>
        </w:tabs>
        <w:overflowPunct/>
        <w:autoSpaceDN/>
        <w:adjustRightInd/>
        <w:spacing w:before="86"/>
        <w:ind w:left="0" w:firstLine="0"/>
        <w:jc w:val="both"/>
        <w:rPr>
          <w:rFonts w:ascii="Arial" w:hAnsi="Arial" w:cs="Arial"/>
          <w:sz w:val="20"/>
        </w:rPr>
      </w:pPr>
      <w:r>
        <w:rPr>
          <w:rFonts w:ascii="Arial" w:hAnsi="Arial" w:cs="Arial"/>
          <w:sz w:val="20"/>
        </w:rPr>
        <w:t xml:space="preserve">Provozovatel doručuje Odběrateli písemnosti zpravidla prostřednictvím držitele poštovní licence na adresu pro doručování uvedenou v záhlaví této Smlouvy, na poslední známou adresu písemně oznámenou Odběratelem Provozovateli podle ustanovení článku VIII. odst. 1 této Smlouvy nebo na adresu Odběrného místa, případně osobně na jakékoliv místo, kde lze Odběratele zastihnout. Má se za to, že došlá zásilka odeslaná s využitím provozovatele poštovních služeb došla třetí pracovní den po odeslání, byla-li však odeslána na adresu v jiném státu, pak patnáctý pracovní den po odeslání. </w:t>
      </w:r>
    </w:p>
    <w:p w14:paraId="6BFA960F" w14:textId="77777777" w:rsidR="00D815CC" w:rsidRDefault="00D815CC" w:rsidP="00D815CC">
      <w:pPr>
        <w:numPr>
          <w:ilvl w:val="0"/>
          <w:numId w:val="12"/>
        </w:numPr>
        <w:shd w:val="clear" w:color="auto" w:fill="FFFFFF"/>
        <w:tabs>
          <w:tab w:val="left" w:pos="192"/>
        </w:tabs>
        <w:overflowPunct/>
        <w:autoSpaceDN/>
        <w:adjustRightInd/>
        <w:spacing w:before="110"/>
        <w:ind w:left="0" w:right="5" w:firstLine="0"/>
        <w:jc w:val="both"/>
        <w:rPr>
          <w:rFonts w:ascii="Arial" w:hAnsi="Arial" w:cs="Arial"/>
          <w:sz w:val="20"/>
        </w:rPr>
      </w:pPr>
      <w:r>
        <w:rPr>
          <w:rFonts w:ascii="Arial" w:hAnsi="Arial" w:cs="Arial"/>
          <w:sz w:val="20"/>
        </w:rPr>
        <w:t xml:space="preserve">Ve všech ostatních otázkách,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 </w:t>
      </w:r>
    </w:p>
    <w:p w14:paraId="075BA681" w14:textId="77777777" w:rsidR="00D815CC" w:rsidRDefault="00D815CC" w:rsidP="00D815CC">
      <w:pPr>
        <w:numPr>
          <w:ilvl w:val="0"/>
          <w:numId w:val="12"/>
        </w:numPr>
        <w:shd w:val="clear" w:color="auto" w:fill="FFFFFF"/>
        <w:tabs>
          <w:tab w:val="left" w:pos="192"/>
        </w:tabs>
        <w:overflowPunct/>
        <w:autoSpaceDN/>
        <w:adjustRightInd/>
        <w:spacing w:before="110"/>
        <w:ind w:left="0" w:right="5" w:firstLine="0"/>
        <w:jc w:val="both"/>
        <w:rPr>
          <w:rFonts w:ascii="Arial" w:hAnsi="Arial" w:cs="Arial"/>
          <w:sz w:val="20"/>
        </w:rPr>
      </w:pPr>
      <w:r>
        <w:rPr>
          <w:rFonts w:ascii="Arial" w:hAnsi="Arial" w:cs="Arial"/>
          <w:sz w:val="20"/>
        </w:rPr>
        <w:t xml:space="preserve">Tato Smlouva je vyhotovena ve dvou vyhotoveních, z nichž každá Smluvní strana obdrží jedno. </w:t>
      </w:r>
    </w:p>
    <w:p w14:paraId="620F4973" w14:textId="77777777" w:rsidR="00D815CC" w:rsidRDefault="00D815CC" w:rsidP="00D815CC">
      <w:pPr>
        <w:widowControl/>
        <w:numPr>
          <w:ilvl w:val="0"/>
          <w:numId w:val="12"/>
        </w:numPr>
        <w:shd w:val="clear" w:color="auto" w:fill="FFFFFF"/>
        <w:tabs>
          <w:tab w:val="left" w:pos="192"/>
        </w:tabs>
        <w:overflowPunct/>
        <w:autoSpaceDE/>
        <w:autoSpaceDN/>
        <w:adjustRightInd/>
        <w:spacing w:before="115"/>
        <w:ind w:left="0" w:right="5" w:firstLine="0"/>
        <w:jc w:val="both"/>
        <w:rPr>
          <w:rFonts w:ascii="Arial" w:hAnsi="Arial" w:cs="Arial"/>
          <w:sz w:val="20"/>
        </w:rPr>
      </w:pPr>
      <w:r>
        <w:rPr>
          <w:rFonts w:ascii="Arial" w:hAnsi="Arial" w:cs="Arial"/>
          <w:sz w:val="20"/>
        </w:rPr>
        <w:t xml:space="preserve">Změnu Smlouvy lze provést pouze písemnou formou. Pokud jakýkoliv závazek vyplývající z této </w:t>
      </w:r>
      <w:proofErr w:type="gramStart"/>
      <w:r>
        <w:rPr>
          <w:rFonts w:ascii="Arial" w:hAnsi="Arial" w:cs="Arial"/>
          <w:sz w:val="20"/>
        </w:rPr>
        <w:t>Smlouvy</w:t>
      </w:r>
      <w:proofErr w:type="gramEnd"/>
      <w:r>
        <w:rPr>
          <w:rFonts w:ascii="Arial" w:hAnsi="Arial" w:cs="Arial"/>
          <w:sz w:val="20"/>
        </w:rPr>
        <w:t xml:space="preserve">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7F81AF85" w14:textId="77777777" w:rsidR="00D815CC" w:rsidRDefault="00D815CC" w:rsidP="00D815CC">
      <w:pPr>
        <w:widowControl/>
        <w:numPr>
          <w:ilvl w:val="0"/>
          <w:numId w:val="12"/>
        </w:numPr>
        <w:shd w:val="clear" w:color="auto" w:fill="FFFFFF"/>
        <w:tabs>
          <w:tab w:val="left" w:pos="192"/>
        </w:tabs>
        <w:overflowPunct/>
        <w:autoSpaceDE/>
        <w:autoSpaceDN/>
        <w:adjustRightInd/>
        <w:spacing w:before="115"/>
        <w:ind w:left="0" w:right="5" w:firstLine="0"/>
        <w:jc w:val="both"/>
        <w:rPr>
          <w:rFonts w:ascii="Arial" w:hAnsi="Arial" w:cs="Arial"/>
          <w:sz w:val="20"/>
        </w:rPr>
      </w:pPr>
      <w:r>
        <w:rPr>
          <w:rFonts w:ascii="Arial" w:hAnsi="Arial" w:cs="Arial"/>
          <w:sz w:val="20"/>
        </w:rPr>
        <w:t>Obě Smluvní strany tímto prohlašují a zaručují, že veškerá ustanovení, termíny a podmínky této Smlouvy byly dohodnuty Smluvními stranami svobodně, určitě a vážně, nikoliv pod nátlakem nebo za nápadně nevýhodných podmínek, na důkaz čehož připojují své podpisy k této Smlouvě.</w:t>
      </w:r>
    </w:p>
    <w:p w14:paraId="2D376CFD" w14:textId="77777777" w:rsidR="00D815CC" w:rsidRPr="002962D1" w:rsidRDefault="00D815CC" w:rsidP="00D815CC">
      <w:pPr>
        <w:widowControl/>
        <w:numPr>
          <w:ilvl w:val="0"/>
          <w:numId w:val="12"/>
        </w:numPr>
        <w:shd w:val="clear" w:color="auto" w:fill="FFFFFF"/>
        <w:tabs>
          <w:tab w:val="left" w:pos="192"/>
        </w:tabs>
        <w:overflowPunct/>
        <w:autoSpaceDE/>
        <w:autoSpaceDN/>
        <w:adjustRightInd/>
        <w:spacing w:before="115"/>
        <w:ind w:left="0" w:right="5" w:firstLine="0"/>
        <w:jc w:val="both"/>
        <w:rPr>
          <w:spacing w:val="-6"/>
          <w:sz w:val="16"/>
          <w:szCs w:val="16"/>
        </w:rPr>
      </w:pPr>
      <w:r>
        <w:rPr>
          <w:rFonts w:ascii="Arial" w:hAnsi="Arial" w:cs="Arial"/>
          <w:sz w:val="20"/>
        </w:rPr>
        <w:t>Provozovatel vylučuje ve smyslu ustanovení § 1740 odst. 3, věta druhá OZ přijetí nabídky s dodatky nebo odchylkami.</w:t>
      </w:r>
    </w:p>
    <w:p w14:paraId="04E8F922" w14:textId="4D600204" w:rsidR="00D815CC" w:rsidRDefault="002902B4" w:rsidP="00D815CC">
      <w:pPr>
        <w:shd w:val="clear" w:color="auto" w:fill="FFFFFF"/>
        <w:tabs>
          <w:tab w:val="left" w:pos="192"/>
        </w:tabs>
        <w:spacing w:before="115"/>
        <w:ind w:right="5"/>
        <w:jc w:val="both"/>
        <w:rPr>
          <w:rFonts w:ascii="Arial" w:hAnsi="Arial" w:cs="Arial"/>
          <w:sz w:val="20"/>
        </w:rPr>
      </w:pPr>
      <w:r>
        <w:rPr>
          <w:rFonts w:ascii="Arial" w:hAnsi="Arial" w:cs="Arial"/>
          <w:sz w:val="20"/>
        </w:rPr>
        <w:t>7.Dodavatel</w:t>
      </w:r>
      <w:r w:rsidR="00D815CC">
        <w:rPr>
          <w:rFonts w:ascii="Arial" w:hAnsi="Arial" w:cs="Arial"/>
          <w:sz w:val="20"/>
        </w:rPr>
        <w:t xml:space="preserv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w:t>
      </w:r>
      <w:r w:rsidR="00D815CC">
        <w:rPr>
          <w:rFonts w:ascii="Arial" w:hAnsi="Arial" w:cs="Arial"/>
          <w:sz w:val="20"/>
        </w:rPr>
        <w:lastRenderedPageBreak/>
        <w:t>svým osobním údajům, práva na opravu osobních údajů, jakož i dalších práv vyplývajících z výše uvedené legislativy. Smluvní strany se zavazují, že při správě a zpracování osobních údajů budou dále postupovat v souladu aktuální platnou a účinnou legislativou. Postupy a opatření se společnost Lesy-voda, s.r.o. zavazuje dodržovat po celou dobu trvání skartační lhůty ve smyslu § 2 písm. s) zákona č. 499/2004 Sb., o archivnictví a spisové službě a o změně některých zákonů, ve znění pozdějších předpisů.“</w:t>
      </w:r>
    </w:p>
    <w:p w14:paraId="78AA3D87" w14:textId="77777777" w:rsidR="00D815CC" w:rsidRPr="004540FC" w:rsidRDefault="00D815CC" w:rsidP="00D815CC">
      <w:pPr>
        <w:shd w:val="clear" w:color="auto" w:fill="FFFFFF"/>
        <w:tabs>
          <w:tab w:val="left" w:pos="192"/>
        </w:tabs>
        <w:spacing w:before="115"/>
        <w:ind w:right="5"/>
        <w:jc w:val="both"/>
        <w:rPr>
          <w:spacing w:val="-6"/>
          <w:sz w:val="16"/>
          <w:szCs w:val="16"/>
        </w:rPr>
      </w:pPr>
    </w:p>
    <w:p w14:paraId="36075C61" w14:textId="77777777" w:rsidR="00D815CC" w:rsidRDefault="00D815CC" w:rsidP="00D815CC">
      <w:pPr>
        <w:shd w:val="clear" w:color="auto" w:fill="FFFFFF"/>
        <w:tabs>
          <w:tab w:val="left" w:pos="192"/>
        </w:tabs>
        <w:spacing w:before="115"/>
        <w:ind w:right="5"/>
        <w:jc w:val="both"/>
        <w:rPr>
          <w:rFonts w:ascii="Arial" w:hAnsi="Arial" w:cs="Arial"/>
          <w:sz w:val="20"/>
        </w:rPr>
      </w:pPr>
    </w:p>
    <w:p w14:paraId="13B2C9CC" w14:textId="77777777" w:rsidR="00D815CC" w:rsidRDefault="00D815CC" w:rsidP="00D815CC">
      <w:pPr>
        <w:pStyle w:val="Odstavec"/>
        <w:pBdr>
          <w:bottom w:val="single" w:sz="12" w:space="0" w:color="000000"/>
        </w:pBdr>
        <w:spacing w:before="120"/>
        <w:ind w:firstLine="0"/>
      </w:pPr>
      <w:r>
        <w:tab/>
      </w:r>
      <w:r>
        <w:tab/>
      </w:r>
      <w:r>
        <w:tab/>
      </w:r>
      <w:r>
        <w:tab/>
      </w:r>
      <w:r>
        <w:tab/>
      </w:r>
      <w:r>
        <w:tab/>
      </w:r>
      <w:r>
        <w:tab/>
      </w:r>
      <w:r>
        <w:tab/>
      </w:r>
    </w:p>
    <w:p w14:paraId="79D7A1E3" w14:textId="77777777" w:rsidR="0028704E" w:rsidRDefault="0028704E" w:rsidP="00D30C48">
      <w:pPr>
        <w:spacing w:line="200" w:lineRule="atLeast"/>
        <w:jc w:val="center"/>
        <w:rPr>
          <w:rFonts w:ascii="Arial" w:hAnsi="Arial"/>
          <w:b/>
        </w:rPr>
      </w:pPr>
    </w:p>
    <w:p w14:paraId="46B71DB4" w14:textId="77777777" w:rsidR="00647A1A" w:rsidRPr="00A6683F" w:rsidRDefault="00647A1A" w:rsidP="00C70F5B">
      <w:pPr>
        <w:rPr>
          <w:rFonts w:ascii="Arial" w:hAnsi="Arial" w:cs="Arial"/>
          <w:sz w:val="20"/>
        </w:rPr>
      </w:pPr>
    </w:p>
    <w:tbl>
      <w:tblPr>
        <w:tblW w:w="103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0"/>
        <w:gridCol w:w="5150"/>
      </w:tblGrid>
      <w:tr w:rsidR="00647A1A" w:rsidRPr="00A6683F" w14:paraId="68B40EDA" w14:textId="77777777" w:rsidTr="008D650F">
        <w:trPr>
          <w:hidden/>
        </w:trPr>
        <w:tc>
          <w:tcPr>
            <w:tcW w:w="10300" w:type="dxa"/>
            <w:gridSpan w:val="2"/>
            <w:tcBorders>
              <w:bottom w:val="nil"/>
            </w:tcBorders>
          </w:tcPr>
          <w:p w14:paraId="79FB6F68" w14:textId="77777777" w:rsidR="00647A1A" w:rsidRPr="00A6683F" w:rsidRDefault="00647A1A" w:rsidP="00C70F5B">
            <w:pPr>
              <w:rPr>
                <w:rFonts w:ascii="Arial" w:hAnsi="Arial" w:cs="Arial"/>
                <w:b/>
                <w:bCs/>
                <w:vanish/>
                <w:sz w:val="20"/>
                <w:u w:val="single"/>
              </w:rPr>
            </w:pPr>
            <w:r w:rsidRPr="00A6683F">
              <w:rPr>
                <w:rFonts w:ascii="Arial" w:hAnsi="Arial" w:cs="Arial"/>
                <w:b/>
                <w:bCs/>
                <w:vanish/>
                <w:sz w:val="20"/>
              </w:rPr>
              <w:t>Příloha č.</w:t>
            </w:r>
            <w:r w:rsidRPr="00A6683F">
              <w:rPr>
                <w:rFonts w:ascii="Arial" w:hAnsi="Arial" w:cs="Arial"/>
                <w:vanish/>
                <w:color w:val="000000"/>
                <w:sz w:val="20"/>
              </w:rPr>
              <w:t xml:space="preserve"> </w:t>
            </w:r>
            <w:r w:rsidRPr="00A6683F">
              <w:rPr>
                <w:rFonts w:ascii="Arial" w:hAnsi="Arial" w:cs="Arial"/>
                <w:b/>
                <w:bCs/>
                <w:vanish/>
                <w:sz w:val="20"/>
              </w:rPr>
              <w:t xml:space="preserve">  k Jednotné odběratelské smlouvě č. </w:t>
            </w:r>
            <w:r w:rsidRPr="00A6683F">
              <w:rPr>
                <w:rFonts w:ascii="Arial" w:hAnsi="Arial" w:cs="Arial"/>
                <w:b/>
                <w:vanish/>
                <w:sz w:val="20"/>
              </w:rPr>
              <w:t>/</w:t>
            </w:r>
          </w:p>
          <w:p w14:paraId="3DEDF400" w14:textId="77777777" w:rsidR="00647A1A" w:rsidRPr="00A6683F" w:rsidRDefault="00647A1A" w:rsidP="00C70F5B">
            <w:pPr>
              <w:tabs>
                <w:tab w:val="left" w:pos="11080"/>
              </w:tabs>
              <w:rPr>
                <w:rFonts w:ascii="Arial" w:hAnsi="Arial" w:cs="Arial"/>
                <w:vanish/>
                <w:sz w:val="20"/>
              </w:rPr>
            </w:pPr>
            <w:r w:rsidRPr="00A6683F">
              <w:rPr>
                <w:rFonts w:ascii="Arial" w:hAnsi="Arial" w:cs="Arial"/>
                <w:vanish/>
                <w:sz w:val="20"/>
              </w:rPr>
              <w:t>(technická část)</w:t>
            </w:r>
          </w:p>
          <w:p w14:paraId="6CB66A5B" w14:textId="77777777" w:rsidR="00647A1A" w:rsidRPr="00A6683F" w:rsidRDefault="00647A1A" w:rsidP="00C70F5B">
            <w:pPr>
              <w:tabs>
                <w:tab w:val="left" w:pos="1007"/>
                <w:tab w:val="left" w:pos="2014"/>
                <w:tab w:val="left" w:pos="3174"/>
                <w:tab w:val="left" w:pos="4206"/>
                <w:tab w:val="left" w:pos="5673"/>
                <w:tab w:val="left" w:pos="6830"/>
                <w:tab w:val="left" w:pos="11080"/>
              </w:tabs>
              <w:rPr>
                <w:rFonts w:ascii="Arial" w:hAnsi="Arial" w:cs="Arial"/>
                <w:b/>
                <w:bCs/>
                <w:vanish/>
                <w:sz w:val="20"/>
              </w:rPr>
            </w:pPr>
            <w:r w:rsidRPr="00A6683F">
              <w:rPr>
                <w:rFonts w:ascii="Arial" w:hAnsi="Arial" w:cs="Arial"/>
                <w:b/>
                <w:bCs/>
                <w:vanish/>
                <w:sz w:val="20"/>
              </w:rPr>
              <w:tab/>
            </w:r>
            <w:r w:rsidRPr="00A6683F">
              <w:rPr>
                <w:rFonts w:ascii="Arial" w:hAnsi="Arial" w:cs="Arial"/>
                <w:vanish/>
                <w:sz w:val="20"/>
              </w:rPr>
              <w:tab/>
            </w:r>
            <w:r w:rsidRPr="00A6683F">
              <w:rPr>
                <w:rFonts w:ascii="Arial" w:hAnsi="Arial" w:cs="Arial"/>
                <w:b/>
                <w:bCs/>
                <w:vanish/>
                <w:sz w:val="20"/>
              </w:rPr>
              <w:tab/>
            </w:r>
            <w:r w:rsidRPr="00A6683F">
              <w:rPr>
                <w:rFonts w:ascii="Arial" w:hAnsi="Arial" w:cs="Arial"/>
                <w:b/>
                <w:bCs/>
                <w:vanish/>
                <w:sz w:val="20"/>
              </w:rPr>
              <w:tab/>
            </w:r>
            <w:r w:rsidRPr="00A6683F">
              <w:rPr>
                <w:rFonts w:ascii="Arial" w:hAnsi="Arial" w:cs="Arial"/>
                <w:b/>
                <w:bCs/>
                <w:vanish/>
                <w:sz w:val="20"/>
              </w:rPr>
              <w:tab/>
            </w:r>
            <w:r w:rsidRPr="00A6683F">
              <w:rPr>
                <w:rFonts w:ascii="Arial" w:hAnsi="Arial" w:cs="Arial"/>
                <w:b/>
                <w:bCs/>
                <w:vanish/>
                <w:sz w:val="20"/>
              </w:rPr>
              <w:tab/>
            </w:r>
          </w:p>
          <w:p w14:paraId="2D1B1467" w14:textId="77777777" w:rsidR="00647A1A" w:rsidRPr="00A6683F" w:rsidRDefault="00647A1A" w:rsidP="00C70F5B">
            <w:pPr>
              <w:tabs>
                <w:tab w:val="left" w:pos="3174"/>
                <w:tab w:val="left" w:pos="4206"/>
                <w:tab w:val="left" w:pos="5673"/>
                <w:tab w:val="left" w:pos="6830"/>
                <w:tab w:val="left" w:pos="11080"/>
              </w:tabs>
              <w:rPr>
                <w:rFonts w:ascii="Arial" w:hAnsi="Arial" w:cs="Arial"/>
                <w:vanish/>
                <w:sz w:val="20"/>
              </w:rPr>
            </w:pPr>
            <w:r w:rsidRPr="00A6683F">
              <w:rPr>
                <w:rFonts w:ascii="Arial" w:hAnsi="Arial" w:cs="Arial"/>
                <w:b/>
                <w:bCs/>
                <w:vanish/>
                <w:sz w:val="20"/>
              </w:rPr>
              <w:t>A. Množství dodávané vody</w:t>
            </w: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02EA8A44" w14:textId="77777777" w:rsidR="00647A1A" w:rsidRPr="00A6683F" w:rsidRDefault="00647A1A" w:rsidP="00C70F5B">
            <w:pPr>
              <w:pStyle w:val="Zhlav"/>
              <w:tabs>
                <w:tab w:val="clear" w:pos="4536"/>
                <w:tab w:val="clear" w:pos="9072"/>
                <w:tab w:val="left" w:pos="1007"/>
                <w:tab w:val="left" w:pos="2014"/>
                <w:tab w:val="left" w:pos="3174"/>
                <w:tab w:val="left" w:pos="4206"/>
                <w:tab w:val="left" w:pos="5673"/>
                <w:tab w:val="left" w:pos="6830"/>
                <w:tab w:val="left" w:pos="11080"/>
              </w:tabs>
              <w:rPr>
                <w:rFonts w:ascii="Arial" w:hAnsi="Arial" w:cs="Arial"/>
                <w:vanish/>
              </w:rPr>
            </w:pPr>
            <w:r w:rsidRPr="00A6683F">
              <w:rPr>
                <w:rFonts w:ascii="Arial" w:hAnsi="Arial" w:cs="Arial"/>
                <w:vanish/>
              </w:rPr>
              <w:tab/>
            </w:r>
            <w:r w:rsidRPr="00A6683F">
              <w:rPr>
                <w:rFonts w:ascii="Arial" w:hAnsi="Arial" w:cs="Arial"/>
                <w:vanish/>
              </w:rPr>
              <w:tab/>
            </w:r>
            <w:r w:rsidRPr="00A6683F">
              <w:rPr>
                <w:rFonts w:ascii="Arial" w:hAnsi="Arial" w:cs="Arial"/>
                <w:vanish/>
              </w:rPr>
              <w:tab/>
            </w:r>
            <w:r w:rsidRPr="00A6683F">
              <w:rPr>
                <w:rFonts w:ascii="Arial" w:hAnsi="Arial" w:cs="Arial"/>
                <w:vanish/>
              </w:rPr>
              <w:tab/>
            </w:r>
            <w:r w:rsidRPr="00A6683F">
              <w:rPr>
                <w:rFonts w:ascii="Arial" w:hAnsi="Arial" w:cs="Arial"/>
                <w:vanish/>
              </w:rPr>
              <w:tab/>
            </w:r>
            <w:r w:rsidRPr="00A6683F">
              <w:rPr>
                <w:rFonts w:ascii="Arial" w:hAnsi="Arial" w:cs="Arial"/>
                <w:vanish/>
              </w:rPr>
              <w:tab/>
            </w:r>
          </w:p>
          <w:tbl>
            <w:tblPr>
              <w:tblW w:w="10055" w:type="dxa"/>
              <w:tblInd w:w="10" w:type="dxa"/>
              <w:tblCellMar>
                <w:left w:w="0" w:type="dxa"/>
                <w:right w:w="0" w:type="dxa"/>
              </w:tblCellMar>
              <w:tblLook w:val="0000" w:firstRow="0" w:lastRow="0" w:firstColumn="0" w:lastColumn="0" w:noHBand="0" w:noVBand="0"/>
            </w:tblPr>
            <w:tblGrid>
              <w:gridCol w:w="1031"/>
              <w:gridCol w:w="1031"/>
              <w:gridCol w:w="1031"/>
              <w:gridCol w:w="1031"/>
              <w:gridCol w:w="1031"/>
              <w:gridCol w:w="1031"/>
              <w:gridCol w:w="3869"/>
            </w:tblGrid>
            <w:tr w:rsidR="00647A1A" w:rsidRPr="00A6683F" w14:paraId="038FBB49" w14:textId="77777777"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14:paraId="7AC6F3D1" w14:textId="77777777" w:rsidR="00647A1A" w:rsidRPr="00A6683F" w:rsidRDefault="00647A1A" w:rsidP="00C70F5B">
                  <w:pPr>
                    <w:rPr>
                      <w:rFonts w:ascii="Arial" w:hAnsi="Arial" w:cs="Arial"/>
                      <w:vanish/>
                      <w:sz w:val="20"/>
                    </w:rPr>
                  </w:pPr>
                  <w:r w:rsidRPr="00A6683F">
                    <w:rPr>
                      <w:rFonts w:ascii="Arial" w:hAnsi="Arial" w:cs="Arial"/>
                      <w:vanish/>
                      <w:sz w:val="20"/>
                    </w:rPr>
                    <w:t>Poř.</w:t>
                  </w:r>
                </w:p>
              </w:tc>
              <w:tc>
                <w:tcPr>
                  <w:tcW w:w="0" w:type="auto"/>
                  <w:gridSpan w:val="2"/>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14:paraId="3D84A412" w14:textId="77777777" w:rsidR="00647A1A" w:rsidRPr="00A6683F" w:rsidRDefault="00647A1A" w:rsidP="00C70F5B">
                  <w:pPr>
                    <w:rPr>
                      <w:rFonts w:ascii="Arial" w:hAnsi="Arial" w:cs="Arial"/>
                      <w:vanish/>
                      <w:sz w:val="20"/>
                    </w:rPr>
                  </w:pPr>
                  <w:r w:rsidRPr="00A6683F">
                    <w:rPr>
                      <w:rFonts w:ascii="Arial" w:hAnsi="Arial" w:cs="Arial"/>
                      <w:vanish/>
                      <w:sz w:val="20"/>
                    </w:rPr>
                    <w:t>Odběrné místo</w:t>
                  </w:r>
                </w:p>
              </w:tc>
              <w:tc>
                <w:tcPr>
                  <w:tcW w:w="0" w:type="auto"/>
                  <w:gridSpan w:val="3"/>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14:paraId="24971CC9" w14:textId="77777777" w:rsidR="00647A1A" w:rsidRPr="00A6683F" w:rsidRDefault="00647A1A" w:rsidP="00C70F5B">
                  <w:pPr>
                    <w:rPr>
                      <w:rFonts w:ascii="Arial" w:hAnsi="Arial" w:cs="Arial"/>
                      <w:vanish/>
                      <w:sz w:val="20"/>
                    </w:rPr>
                  </w:pPr>
                  <w:r w:rsidRPr="00A6683F">
                    <w:rPr>
                      <w:rFonts w:ascii="Arial" w:hAnsi="Arial" w:cs="Arial"/>
                      <w:vanish/>
                      <w:sz w:val="20"/>
                    </w:rPr>
                    <w:t xml:space="preserve">Množství dodané vody </w:t>
                  </w:r>
                </w:p>
              </w:tc>
              <w:tc>
                <w:tcPr>
                  <w:tcW w:w="3869" w:type="dxa"/>
                  <w:tcBorders>
                    <w:top w:val="single" w:sz="8" w:space="0" w:color="auto"/>
                    <w:left w:val="nil"/>
                    <w:bottom w:val="nil"/>
                    <w:right w:val="single" w:sz="8" w:space="0" w:color="auto"/>
                  </w:tcBorders>
                  <w:noWrap/>
                  <w:tcMar>
                    <w:top w:w="13" w:type="dxa"/>
                    <w:left w:w="13" w:type="dxa"/>
                    <w:bottom w:w="0" w:type="dxa"/>
                    <w:right w:w="13" w:type="dxa"/>
                  </w:tcMar>
                  <w:vAlign w:val="bottom"/>
                </w:tcPr>
                <w:p w14:paraId="5438011E" w14:textId="77777777" w:rsidR="00647A1A" w:rsidRPr="00A6683F" w:rsidRDefault="00647A1A" w:rsidP="00C70F5B">
                  <w:pPr>
                    <w:rPr>
                      <w:rFonts w:ascii="Arial" w:hAnsi="Arial" w:cs="Arial"/>
                      <w:vanish/>
                      <w:sz w:val="20"/>
                    </w:rPr>
                  </w:pPr>
                  <w:r w:rsidRPr="00A6683F">
                    <w:rPr>
                      <w:rFonts w:ascii="Arial" w:hAnsi="Arial" w:cs="Arial"/>
                      <w:vanish/>
                      <w:sz w:val="20"/>
                    </w:rPr>
                    <w:t>Poznámka</w:t>
                  </w:r>
                </w:p>
              </w:tc>
            </w:tr>
            <w:tr w:rsidR="00647A1A" w:rsidRPr="00A6683F" w14:paraId="0952F555" w14:textId="77777777"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3C109BC3" w14:textId="77777777" w:rsidR="00647A1A" w:rsidRPr="00A6683F" w:rsidRDefault="00647A1A"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6434632D" w14:textId="77777777" w:rsidR="00647A1A" w:rsidRPr="00A6683F" w:rsidRDefault="00647A1A"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48CD9F4C" w14:textId="77777777" w:rsidR="00647A1A" w:rsidRPr="00A6683F" w:rsidRDefault="00647A1A" w:rsidP="00C70F5B">
                  <w:pPr>
                    <w:rPr>
                      <w:rFonts w:ascii="Arial" w:hAnsi="Arial" w:cs="Arial"/>
                      <w:vanish/>
                      <w:sz w:val="20"/>
                    </w:rPr>
                  </w:pPr>
                  <w:r w:rsidRPr="00A6683F">
                    <w:rPr>
                      <w:rFonts w:ascii="Arial" w:hAnsi="Arial" w:cs="Arial"/>
                      <w:vanish/>
                      <w:sz w:val="20"/>
                    </w:rPr>
                    <w:t>popis</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1364FA4F" w14:textId="77777777" w:rsidR="00647A1A" w:rsidRPr="00A6683F" w:rsidRDefault="00647A1A" w:rsidP="00C70F5B">
                  <w:pPr>
                    <w:rPr>
                      <w:rFonts w:ascii="Arial" w:hAnsi="Arial" w:cs="Arial"/>
                      <w:vanish/>
                      <w:sz w:val="20"/>
                    </w:rPr>
                  </w:pPr>
                  <w:r w:rsidRPr="00A6683F">
                    <w:rPr>
                      <w:rFonts w:ascii="Arial" w:hAnsi="Arial" w:cs="Arial"/>
                      <w:vanish/>
                      <w:sz w:val="20"/>
                    </w:rPr>
                    <w:t>m3/rok</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23E3580E" w14:textId="77777777" w:rsidR="00647A1A" w:rsidRPr="00A6683F" w:rsidRDefault="00647A1A" w:rsidP="00C70F5B">
                  <w:pPr>
                    <w:rPr>
                      <w:rFonts w:ascii="Arial" w:hAnsi="Arial" w:cs="Arial"/>
                      <w:vanish/>
                      <w:sz w:val="20"/>
                    </w:rPr>
                  </w:pPr>
                  <w:r w:rsidRPr="00A6683F">
                    <w:rPr>
                      <w:rFonts w:ascii="Arial" w:hAnsi="Arial" w:cs="Arial"/>
                      <w:vanish/>
                      <w:sz w:val="20"/>
                    </w:rPr>
                    <w:t>max.m3/den</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63B5E321" w14:textId="77777777" w:rsidR="00647A1A" w:rsidRPr="00A6683F" w:rsidRDefault="00647A1A" w:rsidP="00C70F5B">
                  <w:pPr>
                    <w:rPr>
                      <w:rFonts w:ascii="Arial" w:hAnsi="Arial" w:cs="Arial"/>
                      <w:vanish/>
                      <w:sz w:val="20"/>
                    </w:rPr>
                  </w:pPr>
                  <w:r w:rsidRPr="00A6683F">
                    <w:rPr>
                      <w:rFonts w:ascii="Arial" w:hAnsi="Arial" w:cs="Arial"/>
                      <w:vanish/>
                      <w:sz w:val="20"/>
                    </w:rPr>
                    <w:t>max. l/s</w:t>
                  </w:r>
                </w:p>
              </w:tc>
              <w:tc>
                <w:tcPr>
                  <w:tcW w:w="3869"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53D76538" w14:textId="77777777" w:rsidR="00647A1A" w:rsidRPr="00A6683F" w:rsidRDefault="00647A1A" w:rsidP="00C70F5B">
                  <w:pPr>
                    <w:rPr>
                      <w:rFonts w:ascii="Arial" w:hAnsi="Arial" w:cs="Arial"/>
                      <w:vanish/>
                      <w:sz w:val="20"/>
                    </w:rPr>
                  </w:pPr>
                  <w:r w:rsidRPr="00A6683F">
                    <w:rPr>
                      <w:rFonts w:ascii="Arial" w:hAnsi="Arial" w:cs="Arial"/>
                      <w:vanish/>
                      <w:sz w:val="20"/>
                    </w:rPr>
                    <w:t>(např.profil, materiál přípojky)</w:t>
                  </w:r>
                </w:p>
              </w:tc>
            </w:tr>
            <w:tr w:rsidR="00647A1A" w:rsidRPr="00A6683F" w14:paraId="6B1B7467" w14:textId="77777777"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4E9A6524"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1426F6D0"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35D75025"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202A7954"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187D55D9"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1B532081"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3869"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5F12B0F4"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25E809D5" w14:textId="77777777"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174D859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140B849F"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18EB7E2A"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1D53BFCA"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30F17A81"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3AF583B3"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3869"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77CA45E3"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04BBEFBA" w14:textId="77777777"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51CDE74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632F5448"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29C129CC"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726D3034"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61DF2476"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4886C086"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3869"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74949F9B"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bl>
          <w:p w14:paraId="38E87422" w14:textId="77777777" w:rsidR="00647A1A" w:rsidRPr="00A6683F" w:rsidRDefault="00647A1A" w:rsidP="00C70F5B">
            <w:pPr>
              <w:tabs>
                <w:tab w:val="left" w:pos="472"/>
                <w:tab w:val="left" w:pos="1866"/>
                <w:tab w:val="left" w:pos="4829"/>
                <w:tab w:val="left" w:pos="5667"/>
                <w:tab w:val="left" w:pos="6858"/>
                <w:tab w:val="left" w:pos="7797"/>
                <w:tab w:val="left" w:pos="10674"/>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48BC13B8" w14:textId="77777777" w:rsidR="00647A1A" w:rsidRPr="00A6683F" w:rsidRDefault="00647A1A" w:rsidP="00C70F5B">
            <w:pPr>
              <w:tabs>
                <w:tab w:val="left" w:pos="4829"/>
                <w:tab w:val="left" w:pos="5667"/>
                <w:tab w:val="left" w:pos="6858"/>
                <w:tab w:val="left" w:pos="7797"/>
                <w:tab w:val="left" w:pos="10674"/>
              </w:tabs>
              <w:rPr>
                <w:rFonts w:ascii="Arial" w:hAnsi="Arial" w:cs="Arial"/>
                <w:vanish/>
                <w:sz w:val="20"/>
              </w:rPr>
            </w:pPr>
            <w:r w:rsidRPr="00A6683F">
              <w:rPr>
                <w:rFonts w:ascii="Arial" w:hAnsi="Arial" w:cs="Arial"/>
                <w:b/>
                <w:bCs/>
                <w:vanish/>
                <w:sz w:val="20"/>
              </w:rPr>
              <w:t>B. Množství odváděné odpadní vody</w:t>
            </w: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724D4BBD" w14:textId="77777777" w:rsidR="00647A1A" w:rsidRPr="00A6683F" w:rsidRDefault="00647A1A" w:rsidP="00C70F5B">
            <w:pPr>
              <w:tabs>
                <w:tab w:val="left" w:pos="472"/>
                <w:tab w:val="left" w:pos="1866"/>
                <w:tab w:val="left" w:pos="4829"/>
                <w:tab w:val="left" w:pos="5667"/>
                <w:tab w:val="left" w:pos="6858"/>
                <w:tab w:val="left" w:pos="7797"/>
                <w:tab w:val="left" w:pos="10674"/>
              </w:tabs>
              <w:rPr>
                <w:rFonts w:ascii="Arial" w:hAnsi="Arial" w:cs="Arial"/>
                <w:vanish/>
                <w:sz w:val="20"/>
              </w:rPr>
            </w:pP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1A5F7FF5" w14:textId="77777777" w:rsidR="00647A1A" w:rsidRPr="00A6683F" w:rsidRDefault="00647A1A" w:rsidP="00C70F5B">
            <w:pPr>
              <w:tabs>
                <w:tab w:val="left" w:pos="6858"/>
                <w:tab w:val="left" w:pos="7797"/>
                <w:tab w:val="left" w:pos="10674"/>
              </w:tabs>
              <w:rPr>
                <w:rFonts w:ascii="Arial" w:hAnsi="Arial" w:cs="Arial"/>
                <w:vanish/>
                <w:sz w:val="20"/>
              </w:rPr>
            </w:pPr>
            <w:r w:rsidRPr="00A6683F">
              <w:rPr>
                <w:rFonts w:ascii="Arial" w:hAnsi="Arial" w:cs="Arial"/>
                <w:i/>
                <w:iCs/>
                <w:vanish/>
                <w:sz w:val="20"/>
              </w:rPr>
              <w:t xml:space="preserve">B.1.Přehled celkové produkce odpadních vod odběratelem </w:t>
            </w:r>
            <w:r w:rsidRPr="00A6683F">
              <w:rPr>
                <w:rFonts w:ascii="Arial" w:hAnsi="Arial" w:cs="Arial"/>
                <w:i/>
                <w:iCs/>
                <w:vanish/>
                <w:sz w:val="20"/>
              </w:rPr>
              <w:tab/>
            </w:r>
            <w:r w:rsidRPr="00A6683F">
              <w:rPr>
                <w:rFonts w:ascii="Arial" w:hAnsi="Arial" w:cs="Arial"/>
                <w:vanish/>
                <w:sz w:val="20"/>
              </w:rPr>
              <w:tab/>
            </w:r>
          </w:p>
          <w:tbl>
            <w:tblPr>
              <w:tblW w:w="10055" w:type="dxa"/>
              <w:tblInd w:w="10" w:type="dxa"/>
              <w:tblCellMar>
                <w:left w:w="0" w:type="dxa"/>
                <w:right w:w="0" w:type="dxa"/>
              </w:tblCellMar>
              <w:tblLook w:val="0000" w:firstRow="0" w:lastRow="0" w:firstColumn="0" w:lastColumn="0" w:noHBand="0" w:noVBand="0"/>
            </w:tblPr>
            <w:tblGrid>
              <w:gridCol w:w="1877"/>
              <w:gridCol w:w="1878"/>
              <w:gridCol w:w="1878"/>
              <w:gridCol w:w="1878"/>
              <w:gridCol w:w="2544"/>
            </w:tblGrid>
            <w:tr w:rsidR="00647A1A" w:rsidRPr="00A6683F" w14:paraId="611D71E9" w14:textId="77777777"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14:paraId="5CBC9BDD" w14:textId="77777777" w:rsidR="00647A1A" w:rsidRPr="00A6683F" w:rsidRDefault="00647A1A" w:rsidP="00C70F5B">
                  <w:pPr>
                    <w:rPr>
                      <w:rFonts w:ascii="Arial" w:hAnsi="Arial" w:cs="Arial"/>
                      <w:vanish/>
                      <w:sz w:val="20"/>
                    </w:rPr>
                  </w:pPr>
                  <w:r w:rsidRPr="00A6683F">
                    <w:rPr>
                      <w:rFonts w:ascii="Arial" w:hAnsi="Arial" w:cs="Arial"/>
                      <w:vanish/>
                      <w:sz w:val="20"/>
                    </w:rPr>
                    <w:t>Poř.</w:t>
                  </w:r>
                </w:p>
              </w:tc>
              <w:tc>
                <w:tcPr>
                  <w:tcW w:w="0" w:type="auto"/>
                  <w:tcBorders>
                    <w:top w:val="single" w:sz="8" w:space="0" w:color="auto"/>
                    <w:left w:val="nil"/>
                    <w:bottom w:val="nil"/>
                    <w:right w:val="nil"/>
                  </w:tcBorders>
                  <w:noWrap/>
                  <w:tcMar>
                    <w:top w:w="13" w:type="dxa"/>
                    <w:left w:w="13" w:type="dxa"/>
                    <w:bottom w:w="0" w:type="dxa"/>
                    <w:right w:w="13" w:type="dxa"/>
                  </w:tcMar>
                  <w:vAlign w:val="bottom"/>
                </w:tcPr>
                <w:p w14:paraId="4AB46086" w14:textId="77777777" w:rsidR="00647A1A" w:rsidRPr="00A6683F" w:rsidRDefault="00647A1A" w:rsidP="00C70F5B">
                  <w:pPr>
                    <w:rPr>
                      <w:rFonts w:ascii="Arial" w:hAnsi="Arial" w:cs="Arial"/>
                      <w:vanish/>
                      <w:sz w:val="20"/>
                    </w:rPr>
                  </w:pPr>
                  <w:r w:rsidRPr="00A6683F">
                    <w:rPr>
                      <w:rFonts w:ascii="Arial" w:hAnsi="Arial" w:cs="Arial"/>
                      <w:vanish/>
                      <w:sz w:val="20"/>
                    </w:rPr>
                    <w:t>Odběrní místo</w:t>
                  </w:r>
                </w:p>
              </w:tc>
              <w:tc>
                <w:tcPr>
                  <w:tcW w:w="0" w:type="auto"/>
                  <w:tcBorders>
                    <w:top w:val="single" w:sz="8" w:space="0" w:color="auto"/>
                    <w:left w:val="single" w:sz="4" w:space="0" w:color="auto"/>
                    <w:bottom w:val="nil"/>
                    <w:right w:val="single" w:sz="8" w:space="0" w:color="auto"/>
                  </w:tcBorders>
                  <w:noWrap/>
                  <w:tcMar>
                    <w:top w:w="13" w:type="dxa"/>
                    <w:left w:w="13" w:type="dxa"/>
                    <w:bottom w:w="0" w:type="dxa"/>
                    <w:right w:w="13" w:type="dxa"/>
                  </w:tcMar>
                  <w:vAlign w:val="bottom"/>
                </w:tcPr>
                <w:p w14:paraId="04E7DC76" w14:textId="77777777" w:rsidR="00647A1A" w:rsidRPr="00A6683F" w:rsidRDefault="00647A1A" w:rsidP="00C70F5B">
                  <w:pPr>
                    <w:rPr>
                      <w:rFonts w:ascii="Arial" w:hAnsi="Arial" w:cs="Arial"/>
                      <w:vanish/>
                      <w:sz w:val="20"/>
                    </w:rPr>
                  </w:pPr>
                  <w:r w:rsidRPr="00A6683F">
                    <w:rPr>
                      <w:rFonts w:ascii="Arial" w:hAnsi="Arial" w:cs="Arial"/>
                      <w:vanish/>
                      <w:sz w:val="20"/>
                    </w:rPr>
                    <w:t xml:space="preserve">Zdroj (vodoměr, vlastní odběr., </w:t>
                  </w:r>
                </w:p>
              </w:tc>
              <w:tc>
                <w:tcPr>
                  <w:tcW w:w="0" w:type="auto"/>
                  <w:tcBorders>
                    <w:top w:val="single" w:sz="8" w:space="0" w:color="auto"/>
                    <w:left w:val="single" w:sz="8" w:space="0" w:color="auto"/>
                    <w:bottom w:val="single" w:sz="4" w:space="0" w:color="auto"/>
                    <w:right w:val="single" w:sz="8" w:space="0" w:color="000000"/>
                  </w:tcBorders>
                  <w:noWrap/>
                  <w:tcMar>
                    <w:top w:w="13" w:type="dxa"/>
                    <w:left w:w="13" w:type="dxa"/>
                    <w:bottom w:w="0" w:type="dxa"/>
                    <w:right w:w="13" w:type="dxa"/>
                  </w:tcMar>
                  <w:vAlign w:val="bottom"/>
                </w:tcPr>
                <w:p w14:paraId="4E013DEF" w14:textId="77777777" w:rsidR="00647A1A" w:rsidRPr="00A6683F" w:rsidRDefault="00647A1A" w:rsidP="00C70F5B">
                  <w:pPr>
                    <w:rPr>
                      <w:rFonts w:ascii="Arial" w:hAnsi="Arial" w:cs="Arial"/>
                      <w:vanish/>
                      <w:sz w:val="20"/>
                    </w:rPr>
                  </w:pPr>
                  <w:r w:rsidRPr="00A6683F">
                    <w:rPr>
                      <w:rFonts w:ascii="Arial" w:hAnsi="Arial" w:cs="Arial"/>
                      <w:vanish/>
                      <w:sz w:val="20"/>
                    </w:rPr>
                    <w:t>Množství produkované odpadní vody</w:t>
                  </w:r>
                </w:p>
              </w:tc>
              <w:tc>
                <w:tcPr>
                  <w:tcW w:w="2544" w:type="dxa"/>
                  <w:tcBorders>
                    <w:top w:val="single" w:sz="8" w:space="0" w:color="auto"/>
                    <w:left w:val="nil"/>
                    <w:bottom w:val="nil"/>
                    <w:right w:val="single" w:sz="8" w:space="0" w:color="auto"/>
                  </w:tcBorders>
                  <w:noWrap/>
                  <w:tcMar>
                    <w:top w:w="13" w:type="dxa"/>
                    <w:left w:w="13" w:type="dxa"/>
                    <w:bottom w:w="0" w:type="dxa"/>
                    <w:right w:w="13" w:type="dxa"/>
                  </w:tcMar>
                  <w:vAlign w:val="bottom"/>
                </w:tcPr>
                <w:p w14:paraId="20B1D3F7" w14:textId="77777777" w:rsidR="00647A1A" w:rsidRPr="00A6683F" w:rsidRDefault="00647A1A" w:rsidP="00C70F5B">
                  <w:pPr>
                    <w:rPr>
                      <w:rFonts w:ascii="Arial" w:hAnsi="Arial" w:cs="Arial"/>
                      <w:vanish/>
                      <w:sz w:val="20"/>
                    </w:rPr>
                  </w:pPr>
                  <w:r w:rsidRPr="00A6683F">
                    <w:rPr>
                      <w:rFonts w:ascii="Arial" w:hAnsi="Arial" w:cs="Arial"/>
                      <w:vanish/>
                      <w:sz w:val="20"/>
                    </w:rPr>
                    <w:t>Poznámka (např.popis vlastního</w:t>
                  </w:r>
                </w:p>
              </w:tc>
            </w:tr>
            <w:tr w:rsidR="00647A1A" w:rsidRPr="00A6683F" w14:paraId="2416B40C" w14:textId="77777777"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41A7E6EA" w14:textId="77777777" w:rsidR="00647A1A" w:rsidRPr="00A6683F" w:rsidRDefault="00647A1A"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nil"/>
                    <w:right w:val="nil"/>
                  </w:tcBorders>
                  <w:noWrap/>
                  <w:tcMar>
                    <w:top w:w="13" w:type="dxa"/>
                    <w:left w:w="13" w:type="dxa"/>
                    <w:bottom w:w="0" w:type="dxa"/>
                    <w:right w:w="13" w:type="dxa"/>
                  </w:tcMar>
                  <w:vAlign w:val="bottom"/>
                </w:tcPr>
                <w:p w14:paraId="61526EBB" w14:textId="77777777" w:rsidR="00647A1A" w:rsidRPr="00A6683F" w:rsidRDefault="00647A1A" w:rsidP="00C70F5B">
                  <w:pPr>
                    <w:rPr>
                      <w:rFonts w:ascii="Arial" w:hAnsi="Arial" w:cs="Arial"/>
                      <w:vanish/>
                      <w:sz w:val="20"/>
                    </w:rPr>
                  </w:pPr>
                  <w:r w:rsidRPr="00A6683F">
                    <w:rPr>
                      <w:rFonts w:ascii="Arial" w:hAnsi="Arial" w:cs="Arial"/>
                      <w:vanish/>
                      <w:sz w:val="20"/>
                    </w:rPr>
                    <w:t>číslo</w:t>
                  </w:r>
                </w:p>
              </w:tc>
              <w:tc>
                <w:tcPr>
                  <w:tcW w:w="0" w:type="auto"/>
                  <w:tcBorders>
                    <w:top w:val="nil"/>
                    <w:left w:val="single" w:sz="4" w:space="0" w:color="auto"/>
                    <w:bottom w:val="single" w:sz="8" w:space="0" w:color="auto"/>
                    <w:right w:val="single" w:sz="8" w:space="0" w:color="auto"/>
                  </w:tcBorders>
                  <w:noWrap/>
                  <w:tcMar>
                    <w:top w:w="13" w:type="dxa"/>
                    <w:left w:w="13" w:type="dxa"/>
                    <w:bottom w:w="0" w:type="dxa"/>
                    <w:right w:w="13" w:type="dxa"/>
                  </w:tcMar>
                  <w:vAlign w:val="bottom"/>
                </w:tcPr>
                <w:p w14:paraId="326EDFF7" w14:textId="77777777" w:rsidR="00647A1A" w:rsidRPr="00A6683F" w:rsidRDefault="00647A1A" w:rsidP="00C70F5B">
                  <w:pPr>
                    <w:rPr>
                      <w:rFonts w:ascii="Arial" w:hAnsi="Arial" w:cs="Arial"/>
                      <w:vanish/>
                      <w:sz w:val="20"/>
                    </w:rPr>
                  </w:pPr>
                  <w:r w:rsidRPr="00A6683F">
                    <w:rPr>
                      <w:rFonts w:ascii="Arial" w:hAnsi="Arial" w:cs="Arial"/>
                      <w:vanish/>
                      <w:sz w:val="20"/>
                    </w:rPr>
                    <w:t>odečet)</w:t>
                  </w:r>
                </w:p>
              </w:tc>
              <w:tc>
                <w:tcPr>
                  <w:tcW w:w="0" w:type="auto"/>
                  <w:tcBorders>
                    <w:top w:val="single" w:sz="4" w:space="0" w:color="auto"/>
                    <w:left w:val="nil"/>
                    <w:bottom w:val="single" w:sz="8" w:space="0" w:color="auto"/>
                    <w:right w:val="single" w:sz="8" w:space="0" w:color="000000"/>
                  </w:tcBorders>
                  <w:noWrap/>
                  <w:tcMar>
                    <w:top w:w="13" w:type="dxa"/>
                    <w:left w:w="13" w:type="dxa"/>
                    <w:bottom w:w="0" w:type="dxa"/>
                    <w:right w:w="13" w:type="dxa"/>
                  </w:tcMar>
                  <w:vAlign w:val="bottom"/>
                </w:tcPr>
                <w:p w14:paraId="6292CD03" w14:textId="77777777" w:rsidR="00647A1A" w:rsidRPr="00A6683F" w:rsidRDefault="00647A1A" w:rsidP="00C70F5B">
                  <w:pPr>
                    <w:rPr>
                      <w:rFonts w:ascii="Arial" w:hAnsi="Arial" w:cs="Arial"/>
                      <w:vanish/>
                      <w:sz w:val="20"/>
                    </w:rPr>
                  </w:pPr>
                  <w:r w:rsidRPr="00A6683F">
                    <w:rPr>
                      <w:rFonts w:ascii="Arial" w:hAnsi="Arial" w:cs="Arial"/>
                      <w:vanish/>
                      <w:sz w:val="20"/>
                    </w:rPr>
                    <w:t>m3/rok</w:t>
                  </w:r>
                </w:p>
              </w:tc>
              <w:tc>
                <w:tcPr>
                  <w:tcW w:w="2544"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34CFD477" w14:textId="77777777" w:rsidR="00647A1A" w:rsidRPr="00A6683F" w:rsidRDefault="00647A1A" w:rsidP="00C70F5B">
                  <w:pPr>
                    <w:rPr>
                      <w:rFonts w:ascii="Arial" w:hAnsi="Arial" w:cs="Arial"/>
                      <w:vanish/>
                      <w:sz w:val="20"/>
                    </w:rPr>
                  </w:pPr>
                  <w:r w:rsidRPr="00A6683F">
                    <w:rPr>
                      <w:rFonts w:ascii="Arial" w:hAnsi="Arial" w:cs="Arial"/>
                      <w:vanish/>
                      <w:sz w:val="20"/>
                    </w:rPr>
                    <w:t>zdroje odběratele,stanovení odpočtu)</w:t>
                  </w:r>
                </w:p>
              </w:tc>
            </w:tr>
            <w:tr w:rsidR="00647A1A" w:rsidRPr="00A6683F" w14:paraId="323750E7" w14:textId="77777777" w:rsidTr="008D650F">
              <w:trPr>
                <w:cantSplit/>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1605E988"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14:paraId="7BDCD095"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613ADD96"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nil"/>
                    <w:right w:val="single" w:sz="8" w:space="0" w:color="auto"/>
                  </w:tcBorders>
                  <w:noWrap/>
                  <w:tcMar>
                    <w:top w:w="13" w:type="dxa"/>
                    <w:left w:w="13" w:type="dxa"/>
                    <w:bottom w:w="0" w:type="dxa"/>
                    <w:right w:w="13" w:type="dxa"/>
                  </w:tcMar>
                  <w:vAlign w:val="bottom"/>
                </w:tcPr>
                <w:p w14:paraId="2A53AE44"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2544"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67513A52"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18F04D31" w14:textId="77777777" w:rsidTr="008D650F">
              <w:trPr>
                <w:cantSplit/>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0F278417"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7A03157B"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635C198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single" w:sz="4" w:space="0" w:color="auto"/>
                    <w:left w:val="nil"/>
                    <w:bottom w:val="single" w:sz="4" w:space="0" w:color="auto"/>
                    <w:right w:val="single" w:sz="8" w:space="0" w:color="auto"/>
                  </w:tcBorders>
                  <w:noWrap/>
                  <w:tcMar>
                    <w:top w:w="13" w:type="dxa"/>
                    <w:left w:w="13" w:type="dxa"/>
                    <w:bottom w:w="0" w:type="dxa"/>
                    <w:right w:w="13" w:type="dxa"/>
                  </w:tcMar>
                  <w:vAlign w:val="bottom"/>
                </w:tcPr>
                <w:p w14:paraId="5F4D1874" w14:textId="77777777" w:rsidR="00647A1A" w:rsidRPr="00A6683F" w:rsidRDefault="00647A1A" w:rsidP="00C70F5B">
                  <w:pPr>
                    <w:rPr>
                      <w:rFonts w:ascii="Arial" w:hAnsi="Arial" w:cs="Arial"/>
                      <w:vanish/>
                      <w:sz w:val="20"/>
                    </w:rPr>
                  </w:pPr>
                </w:p>
              </w:tc>
              <w:tc>
                <w:tcPr>
                  <w:tcW w:w="2544"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2BAFF900"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1143E7D9" w14:textId="77777777" w:rsidTr="008D650F">
              <w:trPr>
                <w:cantSplit/>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55CE229F"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60131516"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571CD956"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08CAAB1C" w14:textId="77777777" w:rsidR="00647A1A" w:rsidRPr="00A6683F" w:rsidRDefault="00647A1A" w:rsidP="00C70F5B">
                  <w:pPr>
                    <w:rPr>
                      <w:rFonts w:ascii="Arial" w:hAnsi="Arial" w:cs="Arial"/>
                      <w:vanish/>
                      <w:sz w:val="20"/>
                    </w:rPr>
                  </w:pPr>
                </w:p>
              </w:tc>
              <w:tc>
                <w:tcPr>
                  <w:tcW w:w="2544"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6213161B"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544AEFC1" w14:textId="77777777" w:rsidTr="008D650F">
              <w:trPr>
                <w:cantSplit/>
                <w:trHeight w:val="300"/>
                <w:hidden/>
              </w:trPr>
              <w:tc>
                <w:tcPr>
                  <w:tcW w:w="0" w:type="auto"/>
                  <w:gridSpan w:val="3"/>
                  <w:tcBorders>
                    <w:top w:val="single" w:sz="8" w:space="0" w:color="auto"/>
                    <w:left w:val="single" w:sz="8" w:space="0" w:color="auto"/>
                    <w:bottom w:val="single" w:sz="8" w:space="0" w:color="auto"/>
                    <w:right w:val="single" w:sz="8" w:space="0" w:color="000000"/>
                  </w:tcBorders>
                  <w:noWrap/>
                  <w:tcMar>
                    <w:top w:w="13" w:type="dxa"/>
                    <w:left w:w="13" w:type="dxa"/>
                    <w:bottom w:w="0" w:type="dxa"/>
                    <w:right w:w="13" w:type="dxa"/>
                  </w:tcMar>
                  <w:vAlign w:val="bottom"/>
                </w:tcPr>
                <w:p w14:paraId="752221BB" w14:textId="77777777" w:rsidR="00647A1A" w:rsidRPr="00A6683F" w:rsidRDefault="00647A1A" w:rsidP="00C70F5B">
                  <w:pPr>
                    <w:pStyle w:val="Nadpis9"/>
                    <w:spacing w:before="0"/>
                    <w:rPr>
                      <w:rFonts w:ascii="Arial" w:hAnsi="Arial" w:cs="Arial"/>
                      <w:vanish/>
                    </w:rPr>
                  </w:pPr>
                  <w:r w:rsidRPr="00A6683F">
                    <w:rPr>
                      <w:rFonts w:ascii="Arial" w:hAnsi="Arial" w:cs="Arial"/>
                      <w:vanish/>
                    </w:rPr>
                    <w:t>CELKEM</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39750216" w14:textId="77777777" w:rsidR="00647A1A" w:rsidRPr="00A6683F" w:rsidRDefault="00647A1A" w:rsidP="00C70F5B">
                  <w:pPr>
                    <w:rPr>
                      <w:rFonts w:ascii="Arial" w:hAnsi="Arial" w:cs="Arial"/>
                      <w:vanish/>
                      <w:sz w:val="20"/>
                    </w:rPr>
                  </w:pPr>
                </w:p>
              </w:tc>
              <w:tc>
                <w:tcPr>
                  <w:tcW w:w="2544" w:type="dxa"/>
                  <w:tcBorders>
                    <w:top w:val="nil"/>
                    <w:left w:val="nil"/>
                    <w:bottom w:val="nil"/>
                    <w:right w:val="nil"/>
                  </w:tcBorders>
                  <w:noWrap/>
                  <w:tcMar>
                    <w:top w:w="13" w:type="dxa"/>
                    <w:left w:w="13" w:type="dxa"/>
                    <w:bottom w:w="0" w:type="dxa"/>
                    <w:right w:w="13" w:type="dxa"/>
                  </w:tcMar>
                  <w:vAlign w:val="bottom"/>
                </w:tcPr>
                <w:p w14:paraId="58DDE945" w14:textId="77777777" w:rsidR="00647A1A" w:rsidRPr="00A6683F" w:rsidRDefault="00647A1A" w:rsidP="00C70F5B">
                  <w:pPr>
                    <w:rPr>
                      <w:rFonts w:ascii="Arial" w:hAnsi="Arial" w:cs="Arial"/>
                      <w:vanish/>
                      <w:sz w:val="20"/>
                    </w:rPr>
                  </w:pPr>
                </w:p>
              </w:tc>
            </w:tr>
          </w:tbl>
          <w:p w14:paraId="59DCAA56" w14:textId="77777777" w:rsidR="00647A1A" w:rsidRPr="00A6683F" w:rsidRDefault="00647A1A" w:rsidP="00C70F5B">
            <w:pPr>
              <w:tabs>
                <w:tab w:val="left" w:pos="469"/>
                <w:tab w:val="left" w:pos="1924"/>
                <w:tab w:val="left" w:pos="4867"/>
                <w:tab w:val="left" w:pos="5719"/>
                <w:tab w:val="left" w:pos="6930"/>
                <w:tab w:val="left" w:pos="7885"/>
                <w:tab w:val="left" w:pos="10740"/>
              </w:tabs>
              <w:rPr>
                <w:rFonts w:ascii="Arial" w:hAnsi="Arial" w:cs="Arial"/>
                <w:vanish/>
                <w:sz w:val="20"/>
              </w:rPr>
            </w:pP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017F7C50" w14:textId="77777777" w:rsidR="00647A1A" w:rsidRPr="00A6683F" w:rsidRDefault="00647A1A" w:rsidP="00C70F5B">
            <w:pPr>
              <w:tabs>
                <w:tab w:val="left" w:pos="4867"/>
                <w:tab w:val="left" w:pos="5719"/>
                <w:tab w:val="left" w:pos="6930"/>
                <w:tab w:val="left" w:pos="7885"/>
                <w:tab w:val="left" w:pos="10740"/>
              </w:tabs>
              <w:rPr>
                <w:rFonts w:ascii="Arial" w:hAnsi="Arial" w:cs="Arial"/>
                <w:vanish/>
                <w:sz w:val="20"/>
              </w:rPr>
            </w:pPr>
            <w:r w:rsidRPr="00A6683F">
              <w:rPr>
                <w:rFonts w:ascii="Arial" w:hAnsi="Arial" w:cs="Arial"/>
                <w:i/>
                <w:iCs/>
                <w:vanish/>
                <w:sz w:val="20"/>
              </w:rPr>
              <w:t>B.2.Přehled kanalizačních přípojek</w:t>
            </w:r>
            <w:r w:rsidRPr="00A6683F">
              <w:rPr>
                <w:rFonts w:ascii="Arial" w:hAnsi="Arial" w:cs="Arial"/>
                <w:i/>
                <w:i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tbl>
            <w:tblPr>
              <w:tblW w:w="10055" w:type="dxa"/>
              <w:tblInd w:w="10" w:type="dxa"/>
              <w:tblCellMar>
                <w:left w:w="0" w:type="dxa"/>
                <w:right w:w="0" w:type="dxa"/>
              </w:tblCellMar>
              <w:tblLook w:val="0000" w:firstRow="0" w:lastRow="0" w:firstColumn="0" w:lastColumn="0" w:noHBand="0" w:noVBand="0"/>
            </w:tblPr>
            <w:tblGrid>
              <w:gridCol w:w="1256"/>
              <w:gridCol w:w="1256"/>
              <w:gridCol w:w="1255"/>
              <w:gridCol w:w="1255"/>
              <w:gridCol w:w="1255"/>
              <w:gridCol w:w="1255"/>
              <w:gridCol w:w="2523"/>
            </w:tblGrid>
            <w:tr w:rsidR="00647A1A" w:rsidRPr="00A6683F" w14:paraId="401C718B" w14:textId="77777777"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14:paraId="12D0BF17" w14:textId="77777777" w:rsidR="00647A1A" w:rsidRPr="00A6683F" w:rsidRDefault="00647A1A" w:rsidP="00C70F5B">
                  <w:pPr>
                    <w:rPr>
                      <w:rFonts w:ascii="Arial" w:hAnsi="Arial" w:cs="Arial"/>
                      <w:vanish/>
                      <w:sz w:val="20"/>
                    </w:rPr>
                  </w:pPr>
                  <w:r w:rsidRPr="00A6683F">
                    <w:rPr>
                      <w:rFonts w:ascii="Arial" w:hAnsi="Arial" w:cs="Arial"/>
                      <w:vanish/>
                      <w:sz w:val="20"/>
                    </w:rPr>
                    <w:t>Poř.</w:t>
                  </w:r>
                </w:p>
              </w:tc>
              <w:tc>
                <w:tcPr>
                  <w:tcW w:w="0" w:type="auto"/>
                  <w:tcBorders>
                    <w:top w:val="single" w:sz="8" w:space="0" w:color="auto"/>
                    <w:left w:val="nil"/>
                    <w:bottom w:val="nil"/>
                    <w:right w:val="single" w:sz="8" w:space="0" w:color="auto"/>
                  </w:tcBorders>
                  <w:noWrap/>
                  <w:tcMar>
                    <w:top w:w="13" w:type="dxa"/>
                    <w:left w:w="13" w:type="dxa"/>
                    <w:bottom w:w="0" w:type="dxa"/>
                    <w:right w:w="13" w:type="dxa"/>
                  </w:tcMar>
                  <w:vAlign w:val="bottom"/>
                </w:tcPr>
                <w:p w14:paraId="6D3F8768" w14:textId="77777777" w:rsidR="00647A1A" w:rsidRPr="00A6683F" w:rsidRDefault="00647A1A" w:rsidP="00C70F5B">
                  <w:pPr>
                    <w:rPr>
                      <w:rFonts w:ascii="Arial" w:hAnsi="Arial" w:cs="Arial"/>
                      <w:vanish/>
                      <w:sz w:val="20"/>
                    </w:rPr>
                  </w:pPr>
                  <w:r w:rsidRPr="00A6683F">
                    <w:rPr>
                      <w:rFonts w:ascii="Arial" w:hAnsi="Arial" w:cs="Arial"/>
                      <w:vanish/>
                      <w:sz w:val="20"/>
                    </w:rPr>
                    <w:t>Rozdělení celkov.</w:t>
                  </w:r>
                </w:p>
              </w:tc>
              <w:tc>
                <w:tcPr>
                  <w:tcW w:w="0" w:type="auto"/>
                  <w:tcBorders>
                    <w:top w:val="single" w:sz="8" w:space="0" w:color="auto"/>
                    <w:left w:val="nil"/>
                    <w:bottom w:val="nil"/>
                    <w:right w:val="single" w:sz="8" w:space="0" w:color="auto"/>
                  </w:tcBorders>
                  <w:noWrap/>
                  <w:tcMar>
                    <w:top w:w="13" w:type="dxa"/>
                    <w:left w:w="13" w:type="dxa"/>
                    <w:bottom w:w="0" w:type="dxa"/>
                    <w:right w:w="13" w:type="dxa"/>
                  </w:tcMar>
                  <w:vAlign w:val="bottom"/>
                </w:tcPr>
                <w:p w14:paraId="393A9303" w14:textId="77777777" w:rsidR="00647A1A" w:rsidRPr="00A6683F" w:rsidRDefault="00647A1A" w:rsidP="00C70F5B">
                  <w:pPr>
                    <w:rPr>
                      <w:rFonts w:ascii="Arial" w:hAnsi="Arial" w:cs="Arial"/>
                      <w:vanish/>
                      <w:sz w:val="20"/>
                    </w:rPr>
                  </w:pPr>
                  <w:r w:rsidRPr="00A6683F">
                    <w:rPr>
                      <w:rFonts w:ascii="Arial" w:hAnsi="Arial" w:cs="Arial"/>
                      <w:vanish/>
                      <w:sz w:val="20"/>
                    </w:rPr>
                    <w:t>Popis kanalizační přípojky</w:t>
                  </w:r>
                </w:p>
              </w:tc>
              <w:tc>
                <w:tcPr>
                  <w:tcW w:w="0" w:type="auto"/>
                  <w:gridSpan w:val="3"/>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14:paraId="17269D74" w14:textId="77777777" w:rsidR="00647A1A" w:rsidRPr="00A6683F" w:rsidRDefault="00647A1A" w:rsidP="00C70F5B">
                  <w:pPr>
                    <w:rPr>
                      <w:rFonts w:ascii="Arial" w:hAnsi="Arial" w:cs="Arial"/>
                      <w:vanish/>
                      <w:sz w:val="20"/>
                    </w:rPr>
                  </w:pPr>
                  <w:r w:rsidRPr="00A6683F">
                    <w:rPr>
                      <w:rFonts w:ascii="Arial" w:hAnsi="Arial" w:cs="Arial"/>
                      <w:vanish/>
                      <w:sz w:val="20"/>
                    </w:rPr>
                    <w:t>Množství odváděné odpadní vody</w:t>
                  </w:r>
                </w:p>
              </w:tc>
              <w:tc>
                <w:tcPr>
                  <w:tcW w:w="2523" w:type="dxa"/>
                  <w:tcBorders>
                    <w:top w:val="single" w:sz="8" w:space="0" w:color="auto"/>
                    <w:left w:val="nil"/>
                    <w:bottom w:val="nil"/>
                    <w:right w:val="single" w:sz="8" w:space="0" w:color="auto"/>
                  </w:tcBorders>
                  <w:noWrap/>
                  <w:tcMar>
                    <w:top w:w="13" w:type="dxa"/>
                    <w:left w:w="13" w:type="dxa"/>
                    <w:bottom w:w="0" w:type="dxa"/>
                    <w:right w:w="13" w:type="dxa"/>
                  </w:tcMar>
                  <w:vAlign w:val="bottom"/>
                </w:tcPr>
                <w:p w14:paraId="3F7329EE" w14:textId="77777777" w:rsidR="00647A1A" w:rsidRPr="00A6683F" w:rsidRDefault="00647A1A" w:rsidP="00C70F5B">
                  <w:pPr>
                    <w:rPr>
                      <w:rFonts w:ascii="Arial" w:hAnsi="Arial" w:cs="Arial"/>
                      <w:vanish/>
                      <w:sz w:val="20"/>
                    </w:rPr>
                  </w:pPr>
                  <w:r w:rsidRPr="00A6683F">
                    <w:rPr>
                      <w:rFonts w:ascii="Arial" w:hAnsi="Arial" w:cs="Arial"/>
                      <w:vanish/>
                      <w:sz w:val="20"/>
                    </w:rPr>
                    <w:t>Poznámka (druh odp.vod, profil,</w:t>
                  </w:r>
                </w:p>
              </w:tc>
            </w:tr>
            <w:tr w:rsidR="00647A1A" w:rsidRPr="00A6683F" w14:paraId="1F71B3C3" w14:textId="77777777"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1E3CB26C" w14:textId="77777777" w:rsidR="00647A1A" w:rsidRPr="00A6683F" w:rsidRDefault="00647A1A"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1995934E" w14:textId="77777777" w:rsidR="00647A1A" w:rsidRPr="00A6683F" w:rsidRDefault="00647A1A" w:rsidP="00C70F5B">
                  <w:pPr>
                    <w:rPr>
                      <w:rFonts w:ascii="Arial" w:hAnsi="Arial" w:cs="Arial"/>
                      <w:vanish/>
                      <w:sz w:val="20"/>
                    </w:rPr>
                  </w:pPr>
                  <w:r w:rsidRPr="00A6683F">
                    <w:rPr>
                      <w:rFonts w:ascii="Arial" w:hAnsi="Arial" w:cs="Arial"/>
                      <w:vanish/>
                      <w:sz w:val="20"/>
                    </w:rPr>
                    <w:t>množství OV (v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1A40E869"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4720CC27" w14:textId="77777777" w:rsidR="00647A1A" w:rsidRPr="00A6683F" w:rsidRDefault="00647A1A" w:rsidP="00C70F5B">
                  <w:pPr>
                    <w:rPr>
                      <w:rFonts w:ascii="Arial" w:hAnsi="Arial" w:cs="Arial"/>
                      <w:vanish/>
                      <w:sz w:val="20"/>
                    </w:rPr>
                  </w:pPr>
                  <w:r w:rsidRPr="00A6683F">
                    <w:rPr>
                      <w:rFonts w:ascii="Arial" w:hAnsi="Arial" w:cs="Arial"/>
                      <w:vanish/>
                      <w:sz w:val="20"/>
                    </w:rPr>
                    <w:t>m3/rok</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5044BCFF" w14:textId="77777777" w:rsidR="00647A1A" w:rsidRPr="00A6683F" w:rsidRDefault="00647A1A" w:rsidP="00C70F5B">
                  <w:pPr>
                    <w:rPr>
                      <w:rFonts w:ascii="Arial" w:hAnsi="Arial" w:cs="Arial"/>
                      <w:vanish/>
                      <w:sz w:val="20"/>
                    </w:rPr>
                  </w:pPr>
                  <w:r w:rsidRPr="00A6683F">
                    <w:rPr>
                      <w:rFonts w:ascii="Arial" w:hAnsi="Arial" w:cs="Arial"/>
                      <w:vanish/>
                      <w:sz w:val="20"/>
                    </w:rPr>
                    <w:t>max.m3/den</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781371C1" w14:textId="77777777" w:rsidR="00647A1A" w:rsidRPr="00A6683F" w:rsidRDefault="00647A1A" w:rsidP="00C70F5B">
                  <w:pPr>
                    <w:rPr>
                      <w:rFonts w:ascii="Arial" w:hAnsi="Arial" w:cs="Arial"/>
                      <w:vanish/>
                      <w:sz w:val="20"/>
                    </w:rPr>
                  </w:pPr>
                  <w:r w:rsidRPr="00A6683F">
                    <w:rPr>
                      <w:rFonts w:ascii="Arial" w:hAnsi="Arial" w:cs="Arial"/>
                      <w:vanish/>
                      <w:sz w:val="20"/>
                    </w:rPr>
                    <w:t>max. l/s</w:t>
                  </w:r>
                </w:p>
              </w:tc>
              <w:tc>
                <w:tcPr>
                  <w:tcW w:w="2523"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1CFFE144" w14:textId="77777777" w:rsidR="00647A1A" w:rsidRPr="00A6683F" w:rsidRDefault="00647A1A" w:rsidP="00C70F5B">
                  <w:pPr>
                    <w:rPr>
                      <w:rFonts w:ascii="Arial" w:hAnsi="Arial" w:cs="Arial"/>
                      <w:vanish/>
                      <w:sz w:val="20"/>
                    </w:rPr>
                  </w:pPr>
                  <w:r w:rsidRPr="00A6683F">
                    <w:rPr>
                      <w:rFonts w:ascii="Arial" w:hAnsi="Arial" w:cs="Arial"/>
                      <w:vanish/>
                      <w:sz w:val="20"/>
                    </w:rPr>
                    <w:t>materiál přípojky)</w:t>
                  </w:r>
                </w:p>
              </w:tc>
            </w:tr>
            <w:tr w:rsidR="00647A1A" w:rsidRPr="00A6683F" w14:paraId="3B0F4A4F" w14:textId="77777777"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680A134F"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6593A4E0"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6C2903C8"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7C830AC3"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4A40C576"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31E42BF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2523"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197866DF"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6B8F7983" w14:textId="77777777"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54A2959C"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7C526480"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7FE672B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46CCC0C2"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380BB54F"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34376194"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2523"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4BA7485A"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2479A690" w14:textId="77777777"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7A35881A"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72B354D7"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64CA9EA2"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4C34A7A9"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1B10CD12"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6E97FABC"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2523"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577AFE46"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bl>
          <w:p w14:paraId="69F7A1B3" w14:textId="77777777" w:rsidR="00647A1A" w:rsidRPr="00A6683F" w:rsidRDefault="00647A1A" w:rsidP="00C70F5B">
            <w:pPr>
              <w:tabs>
                <w:tab w:val="left" w:pos="455"/>
                <w:tab w:val="left" w:pos="1869"/>
                <w:tab w:val="left" w:pos="4728"/>
                <w:tab w:val="left" w:pos="5817"/>
                <w:tab w:val="left" w:pos="6896"/>
                <w:tab w:val="left" w:pos="7746"/>
                <w:tab w:val="left" w:pos="10520"/>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5C03437E" w14:textId="77777777" w:rsidR="00647A1A" w:rsidRPr="00A6683F" w:rsidRDefault="00647A1A" w:rsidP="00C70F5B">
            <w:pPr>
              <w:tabs>
                <w:tab w:val="left" w:pos="4728"/>
                <w:tab w:val="left" w:pos="5817"/>
                <w:tab w:val="left" w:pos="6896"/>
                <w:tab w:val="left" w:pos="7746"/>
                <w:tab w:val="left" w:pos="10520"/>
              </w:tabs>
              <w:rPr>
                <w:rFonts w:ascii="Arial" w:hAnsi="Arial" w:cs="Arial"/>
                <w:vanish/>
                <w:sz w:val="20"/>
              </w:rPr>
            </w:pPr>
            <w:r w:rsidRPr="00A6683F">
              <w:rPr>
                <w:rFonts w:ascii="Arial" w:hAnsi="Arial" w:cs="Arial"/>
                <w:b/>
                <w:bCs/>
                <w:vanish/>
                <w:sz w:val="20"/>
              </w:rPr>
              <w:t>C. Kvalita odváděné odpadní vody</w:t>
            </w: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04410F18" w14:textId="77777777" w:rsidR="00647A1A" w:rsidRPr="00A6683F" w:rsidRDefault="00647A1A" w:rsidP="00C70F5B">
            <w:pPr>
              <w:tabs>
                <w:tab w:val="left" w:pos="455"/>
                <w:tab w:val="left" w:pos="1869"/>
                <w:tab w:val="left" w:pos="4728"/>
                <w:tab w:val="left" w:pos="5817"/>
                <w:tab w:val="left" w:pos="6896"/>
                <w:tab w:val="left" w:pos="7746"/>
                <w:tab w:val="left" w:pos="10520"/>
              </w:tabs>
              <w:rPr>
                <w:rFonts w:ascii="Arial" w:hAnsi="Arial" w:cs="Arial"/>
                <w:vanish/>
                <w:sz w:val="20"/>
              </w:rPr>
            </w:pPr>
            <w:r w:rsidRPr="00A6683F">
              <w:rPr>
                <w:rFonts w:ascii="Arial" w:hAnsi="Arial" w:cs="Arial"/>
                <w:b/>
                <w:bCs/>
                <w:i/>
                <w:i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4EECC8C9" w14:textId="77777777" w:rsidR="00647A1A" w:rsidRPr="00A6683F" w:rsidRDefault="00647A1A" w:rsidP="00C70F5B">
            <w:pPr>
              <w:tabs>
                <w:tab w:val="left" w:pos="7746"/>
                <w:tab w:val="left" w:pos="10520"/>
              </w:tabs>
              <w:rPr>
                <w:rFonts w:ascii="Arial" w:hAnsi="Arial" w:cs="Arial"/>
                <w:vanish/>
                <w:sz w:val="20"/>
              </w:rPr>
            </w:pPr>
            <w:r w:rsidRPr="00A6683F">
              <w:rPr>
                <w:rFonts w:ascii="Arial" w:hAnsi="Arial" w:cs="Arial"/>
                <w:i/>
                <w:iCs/>
                <w:vanish/>
                <w:sz w:val="20"/>
              </w:rPr>
              <w:t xml:space="preserve">C.1.Limitní hodnoty vybraných ukazatelů znečištění pro odběratele </w:t>
            </w:r>
            <w:r w:rsidRPr="00A6683F">
              <w:rPr>
                <w:rFonts w:ascii="Arial" w:hAnsi="Arial" w:cs="Arial"/>
                <w:i/>
                <w:iCs/>
                <w:vanish/>
                <w:sz w:val="20"/>
              </w:rPr>
              <w:tab/>
            </w:r>
          </w:p>
          <w:tbl>
            <w:tblPr>
              <w:tblW w:w="10055" w:type="dxa"/>
              <w:tblInd w:w="10" w:type="dxa"/>
              <w:tblCellMar>
                <w:left w:w="0" w:type="dxa"/>
                <w:right w:w="0" w:type="dxa"/>
              </w:tblCellMar>
              <w:tblLook w:val="0000" w:firstRow="0" w:lastRow="0" w:firstColumn="0" w:lastColumn="0" w:noHBand="0" w:noVBand="0"/>
            </w:tblPr>
            <w:tblGrid>
              <w:gridCol w:w="1337"/>
              <w:gridCol w:w="1338"/>
              <w:gridCol w:w="1338"/>
              <w:gridCol w:w="1338"/>
              <w:gridCol w:w="1338"/>
              <w:gridCol w:w="1338"/>
              <w:gridCol w:w="2028"/>
            </w:tblGrid>
            <w:tr w:rsidR="00647A1A" w:rsidRPr="00A6683F" w14:paraId="76F0B819" w14:textId="77777777"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14:paraId="6CDFA248" w14:textId="77777777" w:rsidR="00647A1A" w:rsidRPr="00A6683F" w:rsidRDefault="00647A1A" w:rsidP="00C70F5B">
                  <w:pPr>
                    <w:rPr>
                      <w:rFonts w:ascii="Arial" w:hAnsi="Arial" w:cs="Arial"/>
                      <w:vanish/>
                      <w:sz w:val="20"/>
                    </w:rPr>
                  </w:pPr>
                  <w:r w:rsidRPr="00A6683F">
                    <w:rPr>
                      <w:rFonts w:ascii="Arial" w:hAnsi="Arial" w:cs="Arial"/>
                      <w:vanish/>
                      <w:sz w:val="20"/>
                    </w:rPr>
                    <w:t>Poř.</w:t>
                  </w:r>
                </w:p>
              </w:tc>
              <w:tc>
                <w:tcPr>
                  <w:tcW w:w="0" w:type="auto"/>
                  <w:tcBorders>
                    <w:top w:val="single" w:sz="8" w:space="0" w:color="auto"/>
                    <w:left w:val="nil"/>
                    <w:bottom w:val="single" w:sz="4" w:space="0" w:color="auto"/>
                    <w:right w:val="nil"/>
                  </w:tcBorders>
                  <w:noWrap/>
                  <w:tcMar>
                    <w:top w:w="13" w:type="dxa"/>
                    <w:left w:w="13" w:type="dxa"/>
                    <w:bottom w:w="0" w:type="dxa"/>
                    <w:right w:w="13" w:type="dxa"/>
                  </w:tcMar>
                  <w:vAlign w:val="bottom"/>
                </w:tcPr>
                <w:p w14:paraId="5A618723" w14:textId="77777777" w:rsidR="00647A1A" w:rsidRPr="00A6683F" w:rsidRDefault="00647A1A" w:rsidP="00C70F5B">
                  <w:pPr>
                    <w:rPr>
                      <w:rFonts w:ascii="Arial" w:hAnsi="Arial" w:cs="Arial"/>
                      <w:vanish/>
                      <w:sz w:val="20"/>
                    </w:rPr>
                  </w:pPr>
                  <w:r w:rsidRPr="00A6683F">
                    <w:rPr>
                      <w:rFonts w:ascii="Arial" w:hAnsi="Arial" w:cs="Arial"/>
                      <w:vanish/>
                      <w:sz w:val="20"/>
                    </w:rPr>
                    <w:t>Kontrolní profil</w:t>
                  </w:r>
                </w:p>
              </w:tc>
              <w:tc>
                <w:tcPr>
                  <w:tcW w:w="0" w:type="auto"/>
                  <w:tcBorders>
                    <w:top w:val="single" w:sz="8" w:space="0" w:color="auto"/>
                    <w:left w:val="single" w:sz="8" w:space="0" w:color="auto"/>
                    <w:bottom w:val="single" w:sz="4" w:space="0" w:color="auto"/>
                    <w:right w:val="single" w:sz="8" w:space="0" w:color="auto"/>
                  </w:tcBorders>
                  <w:noWrap/>
                  <w:tcMar>
                    <w:top w:w="13" w:type="dxa"/>
                    <w:left w:w="13" w:type="dxa"/>
                    <w:bottom w:w="0" w:type="dxa"/>
                    <w:right w:w="13" w:type="dxa"/>
                  </w:tcMar>
                  <w:vAlign w:val="bottom"/>
                </w:tcPr>
                <w:p w14:paraId="6A8A219A" w14:textId="77777777" w:rsidR="00647A1A" w:rsidRPr="00A6683F" w:rsidRDefault="00647A1A" w:rsidP="00C70F5B">
                  <w:pPr>
                    <w:rPr>
                      <w:rFonts w:ascii="Arial" w:hAnsi="Arial" w:cs="Arial"/>
                      <w:vanish/>
                      <w:sz w:val="20"/>
                    </w:rPr>
                  </w:pPr>
                  <w:r w:rsidRPr="00A6683F">
                    <w:rPr>
                      <w:rFonts w:ascii="Arial" w:hAnsi="Arial" w:cs="Arial"/>
                      <w:vanish/>
                      <w:sz w:val="20"/>
                    </w:rPr>
                    <w:t>Ukazatel znečištění</w:t>
                  </w:r>
                </w:p>
              </w:tc>
              <w:tc>
                <w:tcPr>
                  <w:tcW w:w="0" w:type="auto"/>
                  <w:gridSpan w:val="3"/>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14:paraId="5038139F" w14:textId="77777777" w:rsidR="00647A1A" w:rsidRPr="00A6683F" w:rsidRDefault="00647A1A" w:rsidP="00C70F5B">
                  <w:pPr>
                    <w:rPr>
                      <w:rFonts w:ascii="Arial" w:hAnsi="Arial" w:cs="Arial"/>
                      <w:vanish/>
                      <w:sz w:val="20"/>
                    </w:rPr>
                  </w:pPr>
                  <w:r w:rsidRPr="00A6683F">
                    <w:rPr>
                      <w:rFonts w:ascii="Arial" w:hAnsi="Arial" w:cs="Arial"/>
                      <w:vanish/>
                      <w:sz w:val="20"/>
                    </w:rPr>
                    <w:t>Limitní hodnoty</w:t>
                  </w:r>
                </w:p>
              </w:tc>
              <w:tc>
                <w:tcPr>
                  <w:tcW w:w="2028" w:type="dxa"/>
                  <w:tcBorders>
                    <w:top w:val="single" w:sz="8" w:space="0" w:color="auto"/>
                    <w:left w:val="nil"/>
                    <w:bottom w:val="nil"/>
                    <w:right w:val="single" w:sz="8" w:space="0" w:color="auto"/>
                  </w:tcBorders>
                  <w:noWrap/>
                  <w:tcMar>
                    <w:top w:w="13" w:type="dxa"/>
                    <w:left w:w="13" w:type="dxa"/>
                    <w:bottom w:w="0" w:type="dxa"/>
                    <w:right w:w="13" w:type="dxa"/>
                  </w:tcMar>
                  <w:vAlign w:val="bottom"/>
                </w:tcPr>
                <w:p w14:paraId="12558C36" w14:textId="77777777" w:rsidR="00647A1A" w:rsidRPr="00A6683F" w:rsidRDefault="00647A1A" w:rsidP="00C70F5B">
                  <w:pPr>
                    <w:rPr>
                      <w:rFonts w:ascii="Arial" w:hAnsi="Arial" w:cs="Arial"/>
                      <w:vanish/>
                      <w:sz w:val="20"/>
                    </w:rPr>
                  </w:pPr>
                  <w:r w:rsidRPr="00A6683F">
                    <w:rPr>
                      <w:rFonts w:ascii="Arial" w:hAnsi="Arial" w:cs="Arial"/>
                      <w:vanish/>
                      <w:sz w:val="20"/>
                    </w:rPr>
                    <w:t>Popis předčištění</w:t>
                  </w:r>
                </w:p>
              </w:tc>
            </w:tr>
            <w:tr w:rsidR="00647A1A" w:rsidRPr="00A6683F" w14:paraId="6078EEFB" w14:textId="77777777"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0BD3980A" w14:textId="77777777" w:rsidR="00647A1A" w:rsidRPr="00A6683F" w:rsidRDefault="00647A1A"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nil"/>
                  </w:tcBorders>
                  <w:noWrap/>
                  <w:tcMar>
                    <w:top w:w="13" w:type="dxa"/>
                    <w:left w:w="13" w:type="dxa"/>
                    <w:bottom w:w="0" w:type="dxa"/>
                    <w:right w:w="13" w:type="dxa"/>
                  </w:tcMar>
                  <w:vAlign w:val="bottom"/>
                </w:tcPr>
                <w:p w14:paraId="4F7C5BF9" w14:textId="77777777" w:rsidR="00647A1A" w:rsidRPr="00A6683F" w:rsidRDefault="00647A1A" w:rsidP="00C70F5B">
                  <w:pPr>
                    <w:rPr>
                      <w:rFonts w:ascii="Arial" w:hAnsi="Arial" w:cs="Arial"/>
                      <w:vanish/>
                      <w:sz w:val="20"/>
                    </w:rPr>
                  </w:pPr>
                  <w:r w:rsidRPr="00A6683F">
                    <w:rPr>
                      <w:rFonts w:ascii="Arial" w:hAnsi="Arial" w:cs="Arial"/>
                      <w:vanish/>
                      <w:sz w:val="20"/>
                    </w:rPr>
                    <w:t>(popis)</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70E13CF7"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0BECC3F3" w14:textId="77777777" w:rsidR="00647A1A" w:rsidRPr="00A6683F" w:rsidRDefault="00647A1A" w:rsidP="00C70F5B">
                  <w:pPr>
                    <w:rPr>
                      <w:rFonts w:ascii="Arial" w:hAnsi="Arial" w:cs="Arial"/>
                      <w:vanish/>
                      <w:sz w:val="20"/>
                    </w:rPr>
                  </w:pPr>
                  <w:r w:rsidRPr="00A6683F">
                    <w:rPr>
                      <w:rFonts w:ascii="Arial" w:hAnsi="Arial" w:cs="Arial"/>
                      <w:vanish/>
                      <w:sz w:val="20"/>
                    </w:rPr>
                    <w:t>prům.mg/l</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1525EA44" w14:textId="77777777" w:rsidR="00647A1A" w:rsidRPr="00A6683F" w:rsidRDefault="00647A1A" w:rsidP="00C70F5B">
                  <w:pPr>
                    <w:rPr>
                      <w:rFonts w:ascii="Arial" w:hAnsi="Arial" w:cs="Arial"/>
                      <w:vanish/>
                      <w:sz w:val="20"/>
                    </w:rPr>
                  </w:pPr>
                  <w:r w:rsidRPr="00A6683F">
                    <w:rPr>
                      <w:rFonts w:ascii="Arial" w:hAnsi="Arial" w:cs="Arial"/>
                      <w:vanish/>
                      <w:sz w:val="20"/>
                    </w:rPr>
                    <w:t>max. mg/l</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6A98F3E3" w14:textId="77777777" w:rsidR="00647A1A" w:rsidRPr="00A6683F" w:rsidRDefault="00647A1A" w:rsidP="00C70F5B">
                  <w:pPr>
                    <w:rPr>
                      <w:rFonts w:ascii="Arial" w:hAnsi="Arial" w:cs="Arial"/>
                      <w:vanish/>
                      <w:sz w:val="20"/>
                    </w:rPr>
                  </w:pPr>
                  <w:r w:rsidRPr="00A6683F">
                    <w:rPr>
                      <w:rFonts w:ascii="Arial" w:hAnsi="Arial" w:cs="Arial"/>
                      <w:vanish/>
                      <w:sz w:val="20"/>
                    </w:rPr>
                    <w:t>t/rok</w:t>
                  </w:r>
                </w:p>
              </w:tc>
              <w:tc>
                <w:tcPr>
                  <w:tcW w:w="2028"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08D14CB8" w14:textId="77777777" w:rsidR="00647A1A" w:rsidRPr="00A6683F" w:rsidRDefault="00647A1A" w:rsidP="00C70F5B">
                  <w:pPr>
                    <w:rPr>
                      <w:rFonts w:ascii="Arial" w:hAnsi="Arial" w:cs="Arial"/>
                      <w:vanish/>
                      <w:sz w:val="20"/>
                    </w:rPr>
                  </w:pPr>
                  <w:r w:rsidRPr="00A6683F">
                    <w:rPr>
                      <w:rFonts w:ascii="Arial" w:hAnsi="Arial" w:cs="Arial"/>
                      <w:vanish/>
                      <w:sz w:val="20"/>
                    </w:rPr>
                    <w:t>(stručně)</w:t>
                  </w:r>
                </w:p>
              </w:tc>
            </w:tr>
            <w:tr w:rsidR="00647A1A" w:rsidRPr="00A6683F" w14:paraId="4ADBFDE7" w14:textId="77777777"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1A74FF9C"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nil"/>
                  </w:tcBorders>
                  <w:noWrap/>
                  <w:tcMar>
                    <w:top w:w="13" w:type="dxa"/>
                    <w:left w:w="13" w:type="dxa"/>
                    <w:bottom w:w="0" w:type="dxa"/>
                    <w:right w:w="13" w:type="dxa"/>
                  </w:tcMar>
                  <w:vAlign w:val="bottom"/>
                </w:tcPr>
                <w:p w14:paraId="157EB0C8"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3850A978"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09823F02"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64B7DE1B"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7CD09C5A"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2028"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6A0B3422"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246C8C3D" w14:textId="77777777"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74A862E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nil"/>
                  </w:tcBorders>
                  <w:noWrap/>
                  <w:tcMar>
                    <w:top w:w="13" w:type="dxa"/>
                    <w:left w:w="13" w:type="dxa"/>
                    <w:bottom w:w="0" w:type="dxa"/>
                    <w:right w:w="13" w:type="dxa"/>
                  </w:tcMar>
                  <w:vAlign w:val="bottom"/>
                </w:tcPr>
                <w:p w14:paraId="7AE82065"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362FBE19"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609CA537"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14:paraId="747B0A8A"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2F504EF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2028"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36F30751"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r w:rsidR="00647A1A" w:rsidRPr="00A6683F" w14:paraId="0F385A2F" w14:textId="77777777"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734CC385"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nil"/>
                  </w:tcBorders>
                  <w:noWrap/>
                  <w:tcMar>
                    <w:top w:w="13" w:type="dxa"/>
                    <w:left w:w="13" w:type="dxa"/>
                    <w:bottom w:w="0" w:type="dxa"/>
                    <w:right w:w="13" w:type="dxa"/>
                  </w:tcMar>
                  <w:vAlign w:val="bottom"/>
                </w:tcPr>
                <w:p w14:paraId="62F5AA78"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05999FD4"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71954082"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14:paraId="05D8B9C9"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665BFF8D" w14:textId="77777777" w:rsidR="00647A1A" w:rsidRPr="00A6683F" w:rsidRDefault="00647A1A" w:rsidP="00C70F5B">
                  <w:pPr>
                    <w:rPr>
                      <w:rFonts w:ascii="Arial" w:hAnsi="Arial" w:cs="Arial"/>
                      <w:vanish/>
                      <w:sz w:val="20"/>
                    </w:rPr>
                  </w:pPr>
                  <w:r w:rsidRPr="00A6683F">
                    <w:rPr>
                      <w:rFonts w:ascii="Arial" w:hAnsi="Arial" w:cs="Arial"/>
                      <w:vanish/>
                      <w:sz w:val="20"/>
                    </w:rPr>
                    <w:t> </w:t>
                  </w:r>
                </w:p>
              </w:tc>
              <w:tc>
                <w:tcPr>
                  <w:tcW w:w="2028"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7267B284" w14:textId="77777777" w:rsidR="00647A1A" w:rsidRPr="00A6683F" w:rsidRDefault="00647A1A" w:rsidP="00C70F5B">
                  <w:pPr>
                    <w:rPr>
                      <w:rFonts w:ascii="Arial" w:hAnsi="Arial" w:cs="Arial"/>
                      <w:vanish/>
                      <w:sz w:val="20"/>
                    </w:rPr>
                  </w:pPr>
                  <w:r w:rsidRPr="00A6683F">
                    <w:rPr>
                      <w:rFonts w:ascii="Arial" w:hAnsi="Arial" w:cs="Arial"/>
                      <w:vanish/>
                      <w:sz w:val="20"/>
                    </w:rPr>
                    <w:t> </w:t>
                  </w:r>
                </w:p>
              </w:tc>
            </w:tr>
          </w:tbl>
          <w:p w14:paraId="7FE863A9" w14:textId="77777777" w:rsidR="00647A1A" w:rsidRPr="00A6683F" w:rsidRDefault="00647A1A" w:rsidP="00C70F5B">
            <w:pPr>
              <w:tabs>
                <w:tab w:val="left" w:pos="455"/>
                <w:tab w:val="left" w:pos="1869"/>
                <w:tab w:val="left" w:pos="4728"/>
                <w:tab w:val="left" w:pos="5817"/>
                <w:tab w:val="left" w:pos="6896"/>
                <w:tab w:val="left" w:pos="7746"/>
                <w:tab w:val="left" w:pos="10520"/>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11443924" w14:textId="77777777" w:rsidR="00647A1A" w:rsidRPr="00A6683F" w:rsidRDefault="00647A1A" w:rsidP="00C70F5B">
            <w:pPr>
              <w:tabs>
                <w:tab w:val="left" w:pos="10405"/>
              </w:tabs>
              <w:rPr>
                <w:rFonts w:ascii="Arial" w:hAnsi="Arial" w:cs="Arial"/>
                <w:i/>
                <w:iCs/>
                <w:vanish/>
                <w:sz w:val="20"/>
              </w:rPr>
            </w:pPr>
            <w:r w:rsidRPr="00A6683F">
              <w:rPr>
                <w:rFonts w:ascii="Arial" w:hAnsi="Arial" w:cs="Arial"/>
                <w:i/>
                <w:iCs/>
                <w:vanish/>
                <w:sz w:val="20"/>
              </w:rPr>
              <w:t>C.2. Všeobecně platné limity ukazatelů znečištění odpadních vod vypouštěných do kanalizace k veřejné potřebě dle kanalizačního řádu obce ………ze dne ………(neplatí v ukazatelích uvedených v bodě C.1.)</w:t>
            </w:r>
          </w:p>
          <w:p w14:paraId="0150DF8A" w14:textId="77777777" w:rsidR="00647A1A" w:rsidRPr="00A6683F" w:rsidRDefault="00647A1A" w:rsidP="00C70F5B">
            <w:pPr>
              <w:tabs>
                <w:tab w:val="left" w:pos="456"/>
                <w:tab w:val="left" w:pos="4566"/>
                <w:tab w:val="left" w:pos="5757"/>
                <w:tab w:val="left" w:pos="6785"/>
                <w:tab w:val="left" w:pos="7614"/>
                <w:tab w:val="left" w:pos="10405"/>
              </w:tabs>
              <w:rPr>
                <w:rFonts w:ascii="Arial" w:hAnsi="Arial" w:cs="Arial"/>
                <w:i/>
                <w:iCs/>
                <w:vanish/>
                <w:sz w:val="20"/>
              </w:rPr>
            </w:pPr>
            <w:r w:rsidRPr="00A6683F">
              <w:rPr>
                <w:rFonts w:ascii="Arial" w:hAnsi="Arial" w:cs="Arial"/>
                <w:i/>
                <w:iCs/>
                <w:vanish/>
                <w:sz w:val="20"/>
              </w:rPr>
              <w:t>…..</w:t>
            </w:r>
            <w:r w:rsidRPr="00A6683F">
              <w:rPr>
                <w:rFonts w:ascii="Arial" w:hAnsi="Arial" w:cs="Arial"/>
                <w:i/>
                <w:iCs/>
                <w:vanish/>
                <w:sz w:val="20"/>
              </w:rPr>
              <w:tab/>
            </w:r>
            <w:r w:rsidRPr="00A6683F">
              <w:rPr>
                <w:rFonts w:ascii="Arial" w:hAnsi="Arial" w:cs="Arial"/>
                <w:vanish/>
                <w:sz w:val="20"/>
              </w:rPr>
              <w:t>( doplnit limity dle kanalizačního řádu)</w:t>
            </w:r>
            <w:r w:rsidRPr="00A6683F">
              <w:rPr>
                <w:rFonts w:ascii="Arial" w:hAnsi="Arial" w:cs="Arial"/>
                <w:vanish/>
                <w:sz w:val="20"/>
              </w:rPr>
              <w:tab/>
            </w:r>
            <w:r w:rsidRPr="00A6683F">
              <w:rPr>
                <w:rFonts w:ascii="Arial" w:hAnsi="Arial" w:cs="Arial"/>
                <w:i/>
                <w:iCs/>
                <w:vanish/>
                <w:sz w:val="20"/>
              </w:rPr>
              <w:tab/>
            </w:r>
            <w:r w:rsidRPr="00A6683F">
              <w:rPr>
                <w:rFonts w:ascii="Arial" w:hAnsi="Arial" w:cs="Arial"/>
                <w:i/>
                <w:iCs/>
                <w:vanish/>
                <w:sz w:val="20"/>
              </w:rPr>
              <w:tab/>
            </w:r>
            <w:r w:rsidRPr="00A6683F">
              <w:rPr>
                <w:rFonts w:ascii="Arial" w:hAnsi="Arial" w:cs="Arial"/>
                <w:i/>
                <w:iCs/>
                <w:vanish/>
                <w:sz w:val="20"/>
              </w:rPr>
              <w:tab/>
            </w:r>
          </w:p>
          <w:p w14:paraId="169C7339" w14:textId="77777777" w:rsidR="00647A1A" w:rsidRPr="00A6683F" w:rsidRDefault="00647A1A" w:rsidP="00C70F5B">
            <w:pPr>
              <w:tabs>
                <w:tab w:val="left" w:pos="456"/>
                <w:tab w:val="left" w:pos="1816"/>
                <w:tab w:val="left" w:pos="4566"/>
                <w:tab w:val="left" w:pos="5757"/>
                <w:tab w:val="left" w:pos="6785"/>
                <w:tab w:val="left" w:pos="7614"/>
                <w:tab w:val="left" w:pos="10405"/>
              </w:tabs>
              <w:rPr>
                <w:rFonts w:ascii="Arial" w:hAnsi="Arial" w:cs="Arial"/>
                <w:vanish/>
                <w:sz w:val="20"/>
              </w:rPr>
            </w:pPr>
            <w:r w:rsidRPr="00A6683F">
              <w:rPr>
                <w:rFonts w:ascii="Arial" w:hAnsi="Arial" w:cs="Arial"/>
                <w:vanish/>
                <w:sz w:val="20"/>
              </w:rPr>
              <w:tab/>
              <w:t xml:space="preserve"> </w:t>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0AFD0D21" w14:textId="77777777" w:rsidR="00647A1A" w:rsidRPr="00A6683F" w:rsidRDefault="00647A1A" w:rsidP="00C70F5B">
            <w:pPr>
              <w:tabs>
                <w:tab w:val="left" w:pos="4566"/>
                <w:tab w:val="left" w:pos="5757"/>
                <w:tab w:val="left" w:pos="6785"/>
                <w:tab w:val="left" w:pos="7614"/>
                <w:tab w:val="left" w:pos="10405"/>
              </w:tabs>
              <w:rPr>
                <w:rFonts w:ascii="Arial" w:hAnsi="Arial" w:cs="Arial"/>
                <w:vanish/>
                <w:sz w:val="20"/>
              </w:rPr>
            </w:pPr>
            <w:r w:rsidRPr="00A6683F">
              <w:rPr>
                <w:rFonts w:ascii="Arial" w:hAnsi="Arial" w:cs="Arial"/>
                <w:i/>
                <w:iCs/>
                <w:vanish/>
                <w:sz w:val="20"/>
              </w:rPr>
              <w:t>C.3. Způsob kontroly kvality odpadních vod</w:t>
            </w:r>
            <w:r w:rsidRPr="00A6683F">
              <w:rPr>
                <w:rFonts w:ascii="Arial" w:hAnsi="Arial" w:cs="Arial"/>
                <w:i/>
                <w:i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28ED6B8A" w14:textId="77777777" w:rsidR="00647A1A" w:rsidRPr="00A6683F" w:rsidRDefault="00647A1A" w:rsidP="00C70F5B">
            <w:pPr>
              <w:pStyle w:val="Zkladntext"/>
              <w:jc w:val="left"/>
              <w:rPr>
                <w:rFonts w:ascii="Arial" w:hAnsi="Arial" w:cs="Arial"/>
                <w:vanish/>
                <w:sz w:val="20"/>
              </w:rPr>
            </w:pPr>
            <w:r w:rsidRPr="00A6683F">
              <w:rPr>
                <w:rFonts w:ascii="Arial" w:hAnsi="Arial" w:cs="Arial"/>
                <w:vanish/>
                <w:sz w:val="20"/>
              </w:rPr>
              <w:t>Odběratel je povinen jako součást smlouvy předat dodavateli schema vnitřní kanalizace s vyznačením profilů a míst směrodatných pro kontrolu kvality odpadních vod vypouštěných do veřejné kanalizace. Při provozu předčistícího zařízení je kontrola kvality i množství upravovaných odpadních vod prováděna i na odtoku z tohoto zařízení.</w:t>
            </w:r>
          </w:p>
          <w:p w14:paraId="37436656" w14:textId="77777777" w:rsidR="00647A1A" w:rsidRPr="00A6683F" w:rsidRDefault="00647A1A" w:rsidP="00C70F5B">
            <w:pPr>
              <w:tabs>
                <w:tab w:val="left" w:pos="456"/>
                <w:tab w:val="left" w:pos="1816"/>
                <w:tab w:val="left" w:pos="4566"/>
                <w:tab w:val="left" w:pos="5757"/>
                <w:tab w:val="left" w:pos="6785"/>
                <w:tab w:val="left" w:pos="7614"/>
                <w:tab w:val="left" w:pos="10405"/>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2FB9C13B" w14:textId="77777777" w:rsidR="00647A1A" w:rsidRPr="00A6683F" w:rsidRDefault="00647A1A" w:rsidP="00C70F5B">
            <w:pPr>
              <w:tabs>
                <w:tab w:val="left" w:pos="4566"/>
                <w:tab w:val="left" w:pos="5757"/>
                <w:tab w:val="left" w:pos="6785"/>
                <w:tab w:val="left" w:pos="7614"/>
                <w:tab w:val="left" w:pos="10405"/>
              </w:tabs>
              <w:rPr>
                <w:rFonts w:ascii="Arial" w:hAnsi="Arial" w:cs="Arial"/>
                <w:vanish/>
                <w:sz w:val="20"/>
              </w:rPr>
            </w:pPr>
            <w:r w:rsidRPr="00A6683F">
              <w:rPr>
                <w:rFonts w:ascii="Arial" w:hAnsi="Arial" w:cs="Arial"/>
                <w:vanish/>
                <w:sz w:val="20"/>
              </w:rPr>
              <w:t>Typ kontrolního vzorku:</w:t>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0436B746" w14:textId="77777777" w:rsidR="00647A1A" w:rsidRPr="00A6683F" w:rsidRDefault="00647A1A" w:rsidP="00C70F5B">
            <w:pPr>
              <w:tabs>
                <w:tab w:val="left" w:pos="7614"/>
                <w:tab w:val="left" w:pos="10405"/>
              </w:tabs>
              <w:rPr>
                <w:rFonts w:ascii="Arial" w:hAnsi="Arial" w:cs="Arial"/>
                <w:vanish/>
                <w:sz w:val="20"/>
              </w:rPr>
            </w:pPr>
            <w:r w:rsidRPr="00A6683F">
              <w:rPr>
                <w:rFonts w:ascii="Arial" w:hAnsi="Arial" w:cs="Arial"/>
                <w:vanish/>
                <w:sz w:val="20"/>
              </w:rPr>
              <w:t xml:space="preserve"> - v případě koncentrační hodnoty maximální je směrodatný vzorek prostý (bodový)</w:t>
            </w:r>
            <w:r w:rsidRPr="00A6683F">
              <w:rPr>
                <w:rFonts w:ascii="Arial" w:hAnsi="Arial" w:cs="Arial"/>
                <w:vanish/>
                <w:sz w:val="20"/>
              </w:rPr>
              <w:tab/>
            </w:r>
          </w:p>
          <w:p w14:paraId="4221ACCE" w14:textId="77777777" w:rsidR="00647A1A" w:rsidRPr="00A6683F" w:rsidRDefault="00647A1A" w:rsidP="00C70F5B">
            <w:pPr>
              <w:pStyle w:val="Zkladntextodsazen"/>
              <w:spacing w:after="0"/>
              <w:ind w:left="0"/>
              <w:rPr>
                <w:rFonts w:ascii="Arial" w:hAnsi="Arial" w:cs="Arial"/>
                <w:vanish/>
                <w:sz w:val="20"/>
              </w:rPr>
            </w:pPr>
            <w:r w:rsidRPr="00A6683F">
              <w:rPr>
                <w:rFonts w:ascii="Arial" w:hAnsi="Arial" w:cs="Arial"/>
                <w:vanish/>
                <w:sz w:val="20"/>
              </w:rPr>
              <w:t xml:space="preserve">- v případě bilanční hodnoty, resp. koncentrační hodnoty průměrné je směrodatný vzorek směsný, odebíraný po dobu ………hod., v intervalech ………. (min.,hod. nebo dle vnitřního programu automatického  odběrného zařízení) </w:t>
            </w:r>
          </w:p>
          <w:p w14:paraId="20EF3367" w14:textId="77777777" w:rsidR="00647A1A" w:rsidRPr="00A6683F" w:rsidRDefault="00647A1A" w:rsidP="00C70F5B">
            <w:pPr>
              <w:tabs>
                <w:tab w:val="left" w:pos="951"/>
                <w:tab w:val="left" w:pos="3965"/>
                <w:tab w:val="left" w:pos="4241"/>
                <w:tab w:val="left" w:pos="4517"/>
                <w:tab w:val="left" w:pos="6213"/>
                <w:tab w:val="left" w:pos="6374"/>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1393C4B9" w14:textId="77777777" w:rsidR="00647A1A" w:rsidRPr="00A6683F" w:rsidRDefault="00647A1A" w:rsidP="00C70F5B">
            <w:pPr>
              <w:tabs>
                <w:tab w:val="left" w:pos="11131"/>
              </w:tabs>
              <w:rPr>
                <w:rFonts w:ascii="Arial" w:hAnsi="Arial" w:cs="Arial"/>
                <w:vanish/>
                <w:sz w:val="20"/>
              </w:rPr>
            </w:pPr>
            <w:r w:rsidRPr="00A6683F">
              <w:rPr>
                <w:rFonts w:ascii="Arial" w:hAnsi="Arial" w:cs="Arial"/>
                <w:vanish/>
                <w:sz w:val="20"/>
              </w:rPr>
              <w:t>Odběr vzorků, jenž je směrodatný pro kontrolu dodržování podmínek smlouvy, provádí dodavatel. Tento je povinen oznámit odběr zástupci odběratele a v případě jeho zájmu zúčastnit se odběru, resp. získat část odebraného vzorku k paralelnímu rozboru, mu toto umožnit. Pokud se odběratel vzorku nezúčastní, je odběr provedený dodavatelem platný. Za rozhodující se považuje vždy výsledek rozboru vzorku odpadních vod provedený akreditovanou laboratoří dodavatele. O odběru vzorku sepíše dodavatel s odběratelem protokol.</w:t>
            </w:r>
          </w:p>
          <w:p w14:paraId="26EE9991" w14:textId="77777777" w:rsidR="00647A1A" w:rsidRPr="00A6683F" w:rsidRDefault="00647A1A" w:rsidP="00C70F5B">
            <w:pPr>
              <w:tabs>
                <w:tab w:val="left" w:pos="951"/>
                <w:tab w:val="left" w:pos="3965"/>
                <w:tab w:val="left" w:pos="4241"/>
                <w:tab w:val="left" w:pos="4517"/>
                <w:tab w:val="left" w:pos="6213"/>
                <w:tab w:val="left" w:pos="6374"/>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14:paraId="2A861789" w14:textId="77777777" w:rsidR="00647A1A" w:rsidRPr="00A6683F" w:rsidRDefault="00647A1A" w:rsidP="00C70F5B">
            <w:pPr>
              <w:tabs>
                <w:tab w:val="left" w:pos="11131"/>
              </w:tabs>
              <w:rPr>
                <w:rFonts w:ascii="Arial" w:hAnsi="Arial" w:cs="Arial"/>
                <w:i/>
                <w:iCs/>
                <w:vanish/>
                <w:sz w:val="20"/>
              </w:rPr>
            </w:pPr>
            <w:r w:rsidRPr="00A6683F">
              <w:rPr>
                <w:rFonts w:ascii="Arial" w:hAnsi="Arial" w:cs="Arial"/>
                <w:i/>
                <w:iCs/>
                <w:vanish/>
                <w:sz w:val="20"/>
              </w:rPr>
              <w:t>C.4 Stanovení jiných podmínek pro vypouštění odpadních vod do kanalizace k veřejné potřebě</w:t>
            </w:r>
          </w:p>
          <w:p w14:paraId="75419DA9" w14:textId="77777777" w:rsidR="00647A1A" w:rsidRPr="00A6683F" w:rsidRDefault="00647A1A" w:rsidP="00C70F5B">
            <w:pPr>
              <w:pStyle w:val="Zkladntext3"/>
              <w:spacing w:after="0"/>
              <w:rPr>
                <w:rFonts w:ascii="Arial" w:hAnsi="Arial" w:cs="Arial"/>
                <w:vanish/>
                <w:sz w:val="20"/>
                <w:szCs w:val="20"/>
              </w:rPr>
            </w:pPr>
            <w:r w:rsidRPr="00A6683F">
              <w:rPr>
                <w:rFonts w:ascii="Arial" w:hAnsi="Arial" w:cs="Arial"/>
                <w:vanish/>
                <w:sz w:val="20"/>
                <w:szCs w:val="20"/>
              </w:rPr>
              <w:t xml:space="preserve">(např. vybudování měrného objektu, vybudování nebo intenzifikace předčistícího zařízení, úprava způsobu vypouštění odpadních vod - akumulace, zrovnoměrnění) </w:t>
            </w:r>
          </w:p>
          <w:p w14:paraId="714A53C1" w14:textId="77777777" w:rsidR="00647A1A" w:rsidRPr="00A6683F" w:rsidRDefault="00647A1A" w:rsidP="00C70F5B">
            <w:pPr>
              <w:tabs>
                <w:tab w:val="left" w:pos="951"/>
                <w:tab w:val="left" w:pos="3965"/>
                <w:tab w:val="left" w:pos="4241"/>
                <w:tab w:val="left" w:pos="4517"/>
                <w:tab w:val="left" w:pos="6213"/>
                <w:tab w:val="left" w:pos="6374"/>
                <w:tab w:val="left" w:pos="11131"/>
              </w:tabs>
              <w:rPr>
                <w:rFonts w:ascii="Arial" w:hAnsi="Arial" w:cs="Arial"/>
                <w:vanish/>
                <w:sz w:val="20"/>
              </w:rPr>
            </w:pPr>
          </w:p>
          <w:p w14:paraId="4B7BFA97" w14:textId="77777777" w:rsidR="00647A1A" w:rsidRPr="00A6683F" w:rsidRDefault="00647A1A" w:rsidP="00C70F5B">
            <w:pPr>
              <w:tabs>
                <w:tab w:val="left" w:pos="951"/>
                <w:tab w:val="left" w:pos="3965"/>
                <w:tab w:val="left" w:pos="4241"/>
                <w:tab w:val="left" w:pos="4517"/>
                <w:tab w:val="left" w:pos="6213"/>
                <w:tab w:val="left" w:pos="6374"/>
                <w:tab w:val="left" w:pos="11131"/>
              </w:tabs>
              <w:rPr>
                <w:rFonts w:ascii="Arial" w:hAnsi="Arial" w:cs="Arial"/>
                <w:vanish/>
                <w:sz w:val="20"/>
              </w:rPr>
            </w:pPr>
            <w:r w:rsidRPr="00A6683F">
              <w:rPr>
                <w:rFonts w:ascii="Arial" w:hAnsi="Arial" w:cs="Arial"/>
                <w:vanish/>
                <w:sz w:val="20"/>
              </w:rPr>
              <w:t>C.5 Stanovení výše procenta stočného pro výpočet smluvní pokuty dle všeobecných podmínek dodávky vody a odvádění odpadních vod</w:t>
            </w:r>
          </w:p>
          <w:p w14:paraId="6E4946D9" w14:textId="77777777" w:rsidR="00647A1A" w:rsidRPr="00A6683F" w:rsidRDefault="00647A1A" w:rsidP="00C70F5B">
            <w:pPr>
              <w:tabs>
                <w:tab w:val="left" w:pos="951"/>
                <w:tab w:val="left" w:pos="3965"/>
                <w:tab w:val="left" w:pos="4241"/>
                <w:tab w:val="left" w:pos="4517"/>
                <w:tab w:val="left" w:pos="6213"/>
                <w:tab w:val="left" w:pos="6374"/>
                <w:tab w:val="left" w:pos="8820"/>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t xml:space="preserve">Doporučeno </w:t>
            </w:r>
          </w:p>
          <w:p w14:paraId="0C2FE46D" w14:textId="77777777" w:rsidR="00647A1A" w:rsidRPr="00A6683F" w:rsidRDefault="00647A1A" w:rsidP="00C70F5B">
            <w:pPr>
              <w:tabs>
                <w:tab w:val="left" w:pos="951"/>
                <w:tab w:val="left" w:pos="3965"/>
                <w:tab w:val="left" w:pos="4241"/>
                <w:tab w:val="left" w:pos="4517"/>
                <w:tab w:val="left" w:pos="6213"/>
                <w:tab w:val="left" w:pos="6374"/>
                <w:tab w:val="left" w:pos="8820"/>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t>(rizik.provozy)</w:t>
            </w:r>
          </w:p>
          <w:tbl>
            <w:tblPr>
              <w:tblW w:w="10093" w:type="dxa"/>
              <w:tblCellMar>
                <w:left w:w="0" w:type="dxa"/>
                <w:right w:w="0" w:type="dxa"/>
              </w:tblCellMar>
              <w:tblLook w:val="0000" w:firstRow="0" w:lastRow="0" w:firstColumn="0" w:lastColumn="0" w:noHBand="0" w:noVBand="0"/>
            </w:tblPr>
            <w:tblGrid>
              <w:gridCol w:w="6673"/>
              <w:gridCol w:w="2105"/>
              <w:gridCol w:w="1315"/>
            </w:tblGrid>
            <w:tr w:rsidR="00647A1A" w:rsidRPr="00A6683F" w14:paraId="0F5E4B18" w14:textId="77777777" w:rsidTr="008D650F">
              <w:trPr>
                <w:cantSplit/>
                <w:trHeight w:val="270"/>
                <w:hidden/>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tcPr>
                <w:p w14:paraId="245AEB29" w14:textId="77777777" w:rsidR="00647A1A" w:rsidRPr="00A6683F" w:rsidRDefault="00647A1A" w:rsidP="00C70F5B">
                  <w:pPr>
                    <w:rPr>
                      <w:rFonts w:ascii="Arial" w:hAnsi="Arial" w:cs="Arial"/>
                      <w:vanish/>
                      <w:sz w:val="20"/>
                    </w:rPr>
                  </w:pPr>
                  <w:r w:rsidRPr="00A6683F">
                    <w:rPr>
                      <w:rFonts w:ascii="Arial" w:hAnsi="Arial" w:cs="Arial"/>
                      <w:vanish/>
                      <w:sz w:val="20"/>
                    </w:rPr>
                    <w:t>Ukazatel znečištění</w:t>
                  </w:r>
                </w:p>
              </w:tc>
              <w:tc>
                <w:tcPr>
                  <w:tcW w:w="0" w:type="auto"/>
                  <w:tcBorders>
                    <w:top w:val="single" w:sz="8" w:space="0" w:color="auto"/>
                    <w:left w:val="single" w:sz="8" w:space="0" w:color="auto"/>
                    <w:bottom w:val="single" w:sz="8" w:space="0" w:color="auto"/>
                    <w:right w:val="single" w:sz="8" w:space="0" w:color="000000"/>
                  </w:tcBorders>
                  <w:noWrap/>
                  <w:tcMar>
                    <w:top w:w="13" w:type="dxa"/>
                    <w:left w:w="13" w:type="dxa"/>
                    <w:bottom w:w="0" w:type="dxa"/>
                    <w:right w:w="13" w:type="dxa"/>
                  </w:tcMar>
                  <w:vAlign w:val="bottom"/>
                </w:tcPr>
                <w:p w14:paraId="4EFC5B43" w14:textId="77777777" w:rsidR="00647A1A" w:rsidRPr="00A6683F" w:rsidRDefault="00647A1A" w:rsidP="00C70F5B">
                  <w:pPr>
                    <w:rPr>
                      <w:rFonts w:ascii="Arial" w:hAnsi="Arial" w:cs="Arial"/>
                      <w:vanish/>
                      <w:sz w:val="20"/>
                    </w:rPr>
                  </w:pPr>
                  <w:r w:rsidRPr="00A6683F">
                    <w:rPr>
                      <w:rFonts w:ascii="Arial" w:hAnsi="Arial" w:cs="Arial"/>
                      <w:vanish/>
                      <w:sz w:val="20"/>
                    </w:rPr>
                    <w:t xml:space="preserve"> Procento stočného (%)</w:t>
                  </w:r>
                </w:p>
              </w:tc>
              <w:tc>
                <w:tcPr>
                  <w:tcW w:w="1315" w:type="dxa"/>
                  <w:tcBorders>
                    <w:top w:val="nil"/>
                    <w:left w:val="nil"/>
                    <w:bottom w:val="nil"/>
                    <w:right w:val="nil"/>
                  </w:tcBorders>
                  <w:noWrap/>
                  <w:tcMar>
                    <w:top w:w="13" w:type="dxa"/>
                    <w:left w:w="13" w:type="dxa"/>
                    <w:bottom w:w="0" w:type="dxa"/>
                    <w:right w:w="13" w:type="dxa"/>
                  </w:tcMar>
                  <w:vAlign w:val="bottom"/>
                </w:tcPr>
                <w:p w14:paraId="4245EB3D" w14:textId="77777777" w:rsidR="00647A1A" w:rsidRPr="00A6683F" w:rsidRDefault="00647A1A" w:rsidP="00C70F5B">
                  <w:pPr>
                    <w:rPr>
                      <w:rFonts w:ascii="Arial" w:hAnsi="Arial" w:cs="Arial"/>
                      <w:vanish/>
                      <w:sz w:val="20"/>
                    </w:rPr>
                  </w:pPr>
                </w:p>
              </w:tc>
            </w:tr>
            <w:tr w:rsidR="00647A1A" w:rsidRPr="00A6683F" w14:paraId="13A02A83" w14:textId="77777777" w:rsidTr="008D650F">
              <w:trPr>
                <w:cantSplit/>
                <w:trHeight w:val="255"/>
                <w:hidden/>
              </w:trPr>
              <w:tc>
                <w:tcPr>
                  <w:tcW w:w="6673" w:type="dxa"/>
                  <w:tcBorders>
                    <w:top w:val="nil"/>
                    <w:left w:val="single" w:sz="8" w:space="0" w:color="auto"/>
                    <w:bottom w:val="single" w:sz="4" w:space="0" w:color="auto"/>
                    <w:right w:val="nil"/>
                  </w:tcBorders>
                  <w:noWrap/>
                  <w:tcMar>
                    <w:top w:w="13" w:type="dxa"/>
                    <w:left w:w="13" w:type="dxa"/>
                    <w:bottom w:w="0" w:type="dxa"/>
                    <w:right w:w="13" w:type="dxa"/>
                  </w:tcMar>
                  <w:vAlign w:val="bottom"/>
                </w:tcPr>
                <w:p w14:paraId="2F739995" w14:textId="77777777" w:rsidR="00647A1A" w:rsidRPr="00A6683F" w:rsidRDefault="00647A1A" w:rsidP="00C70F5B">
                  <w:pPr>
                    <w:rPr>
                      <w:rFonts w:ascii="Arial" w:hAnsi="Arial" w:cs="Arial"/>
                      <w:vanish/>
                      <w:sz w:val="20"/>
                    </w:rPr>
                  </w:pPr>
                  <w:r w:rsidRPr="00A6683F">
                    <w:rPr>
                      <w:rFonts w:ascii="Arial" w:hAnsi="Arial" w:cs="Arial"/>
                      <w:vanish/>
                      <w:sz w:val="20"/>
                    </w:rPr>
                    <w:t>PH</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00D7B602" w14:textId="77777777" w:rsidR="00647A1A" w:rsidRPr="00A6683F" w:rsidRDefault="00647A1A"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14:paraId="6E6E2C23" w14:textId="77777777" w:rsidR="00647A1A" w:rsidRPr="00A6683F" w:rsidRDefault="00647A1A" w:rsidP="00C70F5B">
                  <w:pPr>
                    <w:rPr>
                      <w:rFonts w:ascii="Arial" w:hAnsi="Arial" w:cs="Arial"/>
                      <w:vanish/>
                      <w:sz w:val="20"/>
                    </w:rPr>
                  </w:pPr>
                  <w:r w:rsidRPr="00A6683F">
                    <w:rPr>
                      <w:rFonts w:ascii="Arial" w:hAnsi="Arial" w:cs="Arial"/>
                      <w:vanish/>
                      <w:sz w:val="20"/>
                    </w:rPr>
                    <w:t>10 (15)</w:t>
                  </w:r>
                </w:p>
              </w:tc>
            </w:tr>
            <w:tr w:rsidR="00647A1A" w:rsidRPr="00A6683F" w14:paraId="49090DF9" w14:textId="77777777" w:rsidTr="008D650F">
              <w:trPr>
                <w:cantSplit/>
                <w:trHeight w:val="255"/>
                <w:hidden/>
              </w:trPr>
              <w:tc>
                <w:tcPr>
                  <w:tcW w:w="6673" w:type="dxa"/>
                  <w:tcBorders>
                    <w:top w:val="single" w:sz="4" w:space="0" w:color="auto"/>
                    <w:left w:val="single" w:sz="8" w:space="0" w:color="auto"/>
                    <w:bottom w:val="single" w:sz="8" w:space="0" w:color="auto"/>
                    <w:right w:val="nil"/>
                  </w:tcBorders>
                  <w:noWrap/>
                  <w:tcMar>
                    <w:top w:w="13" w:type="dxa"/>
                    <w:left w:w="13" w:type="dxa"/>
                    <w:bottom w:w="0" w:type="dxa"/>
                    <w:right w:w="13" w:type="dxa"/>
                  </w:tcMar>
                  <w:vAlign w:val="bottom"/>
                </w:tcPr>
                <w:p w14:paraId="028BA2E9" w14:textId="77777777" w:rsidR="00647A1A" w:rsidRPr="00A6683F" w:rsidRDefault="00647A1A" w:rsidP="00C70F5B">
                  <w:pPr>
                    <w:rPr>
                      <w:rFonts w:ascii="Arial" w:hAnsi="Arial" w:cs="Arial"/>
                      <w:vanish/>
                      <w:sz w:val="20"/>
                    </w:rPr>
                  </w:pPr>
                  <w:r w:rsidRPr="00A6683F">
                    <w:rPr>
                      <w:rFonts w:ascii="Arial" w:hAnsi="Arial" w:cs="Arial"/>
                      <w:vanish/>
                      <w:sz w:val="20"/>
                    </w:rPr>
                    <w:t>BSK5, CHSK, NL, N-NH4, Nanorg, Pcelk, EL, NEL</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41F5646A" w14:textId="77777777" w:rsidR="00647A1A" w:rsidRPr="00A6683F" w:rsidRDefault="00647A1A"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14:paraId="7E1A10F2" w14:textId="77777777" w:rsidR="00647A1A" w:rsidRPr="00A6683F" w:rsidRDefault="00647A1A" w:rsidP="00C70F5B">
                  <w:pPr>
                    <w:rPr>
                      <w:rFonts w:ascii="Arial" w:hAnsi="Arial" w:cs="Arial"/>
                      <w:vanish/>
                      <w:sz w:val="20"/>
                    </w:rPr>
                  </w:pPr>
                  <w:r w:rsidRPr="00A6683F">
                    <w:rPr>
                      <w:rFonts w:ascii="Arial" w:hAnsi="Arial" w:cs="Arial"/>
                      <w:vanish/>
                      <w:sz w:val="20"/>
                    </w:rPr>
                    <w:t>2 (3)</w:t>
                  </w:r>
                </w:p>
              </w:tc>
            </w:tr>
            <w:tr w:rsidR="00647A1A" w:rsidRPr="00A6683F" w14:paraId="2E5D2123" w14:textId="77777777" w:rsidTr="008D650F">
              <w:trPr>
                <w:cantSplit/>
                <w:trHeight w:val="270"/>
                <w:hidden/>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tcPr>
                <w:p w14:paraId="7B69DF3F" w14:textId="77777777" w:rsidR="00647A1A" w:rsidRPr="00A6683F" w:rsidRDefault="00647A1A" w:rsidP="00C70F5B">
                  <w:pPr>
                    <w:rPr>
                      <w:rFonts w:ascii="Arial" w:hAnsi="Arial" w:cs="Arial"/>
                      <w:vanish/>
                      <w:sz w:val="20"/>
                    </w:rPr>
                  </w:pPr>
                  <w:r w:rsidRPr="00A6683F">
                    <w:rPr>
                      <w:rFonts w:ascii="Arial" w:hAnsi="Arial" w:cs="Arial"/>
                      <w:vanish/>
                      <w:sz w:val="20"/>
                    </w:rPr>
                    <w:t>rtuť, kadmium, arsen, olovo, chrom, nikl, měď, zinek, AOX, PCB, tenzidy</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27A67344" w14:textId="77777777" w:rsidR="00647A1A" w:rsidRPr="00A6683F" w:rsidRDefault="00647A1A"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14:paraId="37A0C973" w14:textId="77777777" w:rsidR="00647A1A" w:rsidRPr="00A6683F" w:rsidRDefault="00647A1A" w:rsidP="00C70F5B">
                  <w:pPr>
                    <w:rPr>
                      <w:rFonts w:ascii="Arial" w:hAnsi="Arial" w:cs="Arial"/>
                      <w:vanish/>
                      <w:sz w:val="20"/>
                    </w:rPr>
                  </w:pPr>
                  <w:r w:rsidRPr="00A6683F">
                    <w:rPr>
                      <w:rFonts w:ascii="Arial" w:hAnsi="Arial" w:cs="Arial"/>
                      <w:vanish/>
                      <w:sz w:val="20"/>
                    </w:rPr>
                    <w:t>6 (9)</w:t>
                  </w:r>
                </w:p>
              </w:tc>
            </w:tr>
            <w:tr w:rsidR="00647A1A" w:rsidRPr="00A6683F" w14:paraId="2375CCCB" w14:textId="77777777" w:rsidTr="008D650F">
              <w:trPr>
                <w:cantSplit/>
                <w:trHeight w:val="270"/>
                <w:hidden/>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tcPr>
                <w:p w14:paraId="45CD05D2" w14:textId="77777777" w:rsidR="00647A1A" w:rsidRPr="00A6683F" w:rsidRDefault="00647A1A" w:rsidP="00C70F5B">
                  <w:pPr>
                    <w:rPr>
                      <w:rFonts w:ascii="Arial" w:hAnsi="Arial" w:cs="Arial"/>
                      <w:vanish/>
                      <w:sz w:val="20"/>
                    </w:rPr>
                  </w:pPr>
                  <w:r w:rsidRPr="00A6683F">
                    <w:rPr>
                      <w:rFonts w:ascii="Arial" w:hAnsi="Arial" w:cs="Arial"/>
                      <w:vanish/>
                      <w:sz w:val="20"/>
                    </w:rPr>
                    <w:t>Ostatní ukazatelé</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6565156A" w14:textId="77777777" w:rsidR="00647A1A" w:rsidRPr="00A6683F" w:rsidRDefault="00647A1A"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14:paraId="71F37253" w14:textId="77777777" w:rsidR="00647A1A" w:rsidRPr="00A6683F" w:rsidRDefault="00647A1A" w:rsidP="00C70F5B">
                  <w:pPr>
                    <w:rPr>
                      <w:rFonts w:ascii="Arial" w:hAnsi="Arial" w:cs="Arial"/>
                      <w:vanish/>
                      <w:sz w:val="20"/>
                    </w:rPr>
                  </w:pPr>
                </w:p>
              </w:tc>
            </w:tr>
          </w:tbl>
          <w:p w14:paraId="793E5E49" w14:textId="77777777" w:rsidR="00647A1A" w:rsidRPr="00A6683F" w:rsidRDefault="00647A1A" w:rsidP="00C70F5B">
            <w:pPr>
              <w:tabs>
                <w:tab w:val="left" w:pos="1521"/>
                <w:tab w:val="left" w:pos="6347"/>
                <w:tab w:val="left" w:pos="6642"/>
                <w:tab w:val="left" w:pos="6938"/>
                <w:tab w:val="left" w:pos="9095"/>
                <w:tab w:val="left" w:pos="9301"/>
                <w:tab w:val="left" w:pos="10140"/>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tc>
      </w:tr>
      <w:tr w:rsidR="00647A1A" w:rsidRPr="00A6683F" w14:paraId="7C2D23B3" w14:textId="77777777" w:rsidTr="008D650F">
        <w:trPr>
          <w:hidden/>
        </w:trPr>
        <w:tc>
          <w:tcPr>
            <w:tcW w:w="5150" w:type="dxa"/>
            <w:tcBorders>
              <w:top w:val="nil"/>
              <w:bottom w:val="nil"/>
              <w:right w:val="nil"/>
            </w:tcBorders>
          </w:tcPr>
          <w:p w14:paraId="5EAAB69B" w14:textId="77777777" w:rsidR="00647A1A" w:rsidRPr="00A6683F" w:rsidRDefault="00647A1A" w:rsidP="00C70F5B">
            <w:pPr>
              <w:rPr>
                <w:rFonts w:ascii="Arial" w:hAnsi="Arial" w:cs="Arial"/>
                <w:b/>
                <w:bCs/>
                <w:vanish/>
                <w:sz w:val="20"/>
              </w:rPr>
            </w:pPr>
            <w:r w:rsidRPr="00A6683F">
              <w:rPr>
                <w:rFonts w:ascii="Arial" w:hAnsi="Arial" w:cs="Arial"/>
                <w:vanish/>
                <w:sz w:val="20"/>
              </w:rPr>
              <w:t xml:space="preserve">    </w:t>
            </w:r>
            <w:r w:rsidRPr="00A6683F">
              <w:rPr>
                <w:rFonts w:ascii="Arial" w:hAnsi="Arial" w:cs="Arial"/>
                <w:vanish/>
                <w:sz w:val="20"/>
                <w:lang w:val="de-DE"/>
              </w:rPr>
              <w:t xml:space="preserve">dne </w:t>
            </w:r>
            <w:r w:rsidRPr="00A6683F">
              <w:rPr>
                <w:rFonts w:ascii="Arial" w:hAnsi="Arial" w:cs="Arial"/>
                <w:vanish/>
                <w:sz w:val="20"/>
                <w:lang w:val="de-DE"/>
              </w:rPr>
              <w:tab/>
            </w:r>
          </w:p>
        </w:tc>
        <w:tc>
          <w:tcPr>
            <w:tcW w:w="5150" w:type="dxa"/>
            <w:tcBorders>
              <w:top w:val="nil"/>
              <w:left w:val="nil"/>
              <w:bottom w:val="nil"/>
            </w:tcBorders>
          </w:tcPr>
          <w:p w14:paraId="562C4A59" w14:textId="77777777" w:rsidR="00647A1A" w:rsidRPr="00A6683F" w:rsidRDefault="00647A1A" w:rsidP="00C70F5B">
            <w:pPr>
              <w:rPr>
                <w:rFonts w:ascii="Arial" w:hAnsi="Arial" w:cs="Arial"/>
                <w:b/>
                <w:bCs/>
                <w:vanish/>
                <w:sz w:val="20"/>
              </w:rPr>
            </w:pPr>
          </w:p>
        </w:tc>
      </w:tr>
      <w:tr w:rsidR="00647A1A" w:rsidRPr="00A6683F" w14:paraId="074645E9" w14:textId="77777777" w:rsidTr="008D650F">
        <w:trPr>
          <w:trHeight w:val="929"/>
          <w:hidden/>
        </w:trPr>
        <w:tc>
          <w:tcPr>
            <w:tcW w:w="5150" w:type="dxa"/>
            <w:tcBorders>
              <w:top w:val="nil"/>
              <w:bottom w:val="nil"/>
              <w:right w:val="nil"/>
            </w:tcBorders>
          </w:tcPr>
          <w:p w14:paraId="6ABF9564" w14:textId="77777777" w:rsidR="00647A1A" w:rsidRPr="00A6683F" w:rsidRDefault="00647A1A" w:rsidP="00C70F5B">
            <w:pPr>
              <w:rPr>
                <w:rFonts w:ascii="Arial" w:hAnsi="Arial" w:cs="Arial"/>
                <w:vanish/>
                <w:sz w:val="20"/>
                <w:lang w:val="de-DE"/>
              </w:rPr>
            </w:pPr>
          </w:p>
        </w:tc>
        <w:tc>
          <w:tcPr>
            <w:tcW w:w="5150" w:type="dxa"/>
            <w:tcBorders>
              <w:top w:val="nil"/>
              <w:left w:val="nil"/>
              <w:bottom w:val="nil"/>
            </w:tcBorders>
          </w:tcPr>
          <w:p w14:paraId="52D317D6" w14:textId="77777777" w:rsidR="00647A1A" w:rsidRPr="00A6683F" w:rsidRDefault="00647A1A" w:rsidP="00C70F5B">
            <w:pPr>
              <w:rPr>
                <w:rFonts w:ascii="Arial" w:hAnsi="Arial" w:cs="Arial"/>
                <w:vanish/>
                <w:sz w:val="20"/>
                <w:lang w:val="de-DE"/>
              </w:rPr>
            </w:pPr>
          </w:p>
        </w:tc>
      </w:tr>
      <w:tr w:rsidR="00647A1A" w:rsidRPr="00A6683F" w14:paraId="6CD132AF" w14:textId="77777777" w:rsidTr="008D650F">
        <w:trPr>
          <w:hidden/>
        </w:trPr>
        <w:tc>
          <w:tcPr>
            <w:tcW w:w="5150" w:type="dxa"/>
            <w:tcBorders>
              <w:top w:val="nil"/>
              <w:bottom w:val="nil"/>
              <w:right w:val="nil"/>
            </w:tcBorders>
          </w:tcPr>
          <w:p w14:paraId="2DF4B4F7" w14:textId="77777777" w:rsidR="00647A1A" w:rsidRPr="00A6683F" w:rsidRDefault="00647A1A" w:rsidP="00C70F5B">
            <w:pPr>
              <w:rPr>
                <w:rFonts w:ascii="Arial" w:hAnsi="Arial" w:cs="Arial"/>
                <w:vanish/>
                <w:sz w:val="20"/>
                <w:lang w:val="en-US"/>
              </w:rPr>
            </w:pPr>
            <w:r w:rsidRPr="00A6683F">
              <w:rPr>
                <w:rFonts w:ascii="Arial" w:hAnsi="Arial" w:cs="Arial"/>
                <w:vanish/>
                <w:sz w:val="20"/>
                <w:lang w:val="en-US"/>
              </w:rPr>
              <w:t>DODAVATEL</w:t>
            </w:r>
          </w:p>
        </w:tc>
        <w:tc>
          <w:tcPr>
            <w:tcW w:w="5150" w:type="dxa"/>
            <w:tcBorders>
              <w:top w:val="nil"/>
              <w:left w:val="nil"/>
              <w:bottom w:val="nil"/>
            </w:tcBorders>
          </w:tcPr>
          <w:p w14:paraId="1FCF3FD9" w14:textId="77777777" w:rsidR="00647A1A" w:rsidRPr="00A6683F" w:rsidRDefault="00647A1A" w:rsidP="00C70F5B">
            <w:pPr>
              <w:rPr>
                <w:rFonts w:ascii="Arial" w:hAnsi="Arial" w:cs="Arial"/>
                <w:vanish/>
                <w:sz w:val="20"/>
                <w:lang w:val="en-US"/>
              </w:rPr>
            </w:pPr>
            <w:r w:rsidRPr="00A6683F">
              <w:rPr>
                <w:rFonts w:ascii="Arial" w:hAnsi="Arial" w:cs="Arial"/>
                <w:vanish/>
                <w:sz w:val="20"/>
                <w:lang w:val="en-US"/>
              </w:rPr>
              <w:t>ODBĚRATEL</w:t>
            </w:r>
          </w:p>
        </w:tc>
      </w:tr>
    </w:tbl>
    <w:p w14:paraId="30924F06" w14:textId="77777777" w:rsidR="00647A1A" w:rsidRDefault="00647A1A" w:rsidP="00C70F5B">
      <w:pPr>
        <w:rPr>
          <w:rFonts w:ascii="Arial" w:hAnsi="Arial" w:cs="Arial"/>
          <w:sz w:val="20"/>
        </w:rPr>
      </w:pPr>
      <w:r>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Pr>
          <w:rFonts w:ascii="Arial" w:hAnsi="Arial" w:cs="Arial"/>
          <w:sz w:val="20"/>
        </w:rPr>
        <w:tab/>
      </w:r>
    </w:p>
    <w:tbl>
      <w:tblPr>
        <w:tblStyle w:val="Mkatabulky"/>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10"/>
        <w:gridCol w:w="3487"/>
        <w:gridCol w:w="1953"/>
        <w:gridCol w:w="2405"/>
      </w:tblGrid>
      <w:tr w:rsidR="00647A1A" w14:paraId="419295AC" w14:textId="77777777" w:rsidTr="00946743">
        <w:trPr>
          <w:trHeight w:val="377"/>
        </w:trPr>
        <w:tc>
          <w:tcPr>
            <w:tcW w:w="2127" w:type="dxa"/>
          </w:tcPr>
          <w:p w14:paraId="77EE5EEF" w14:textId="207A7D7B" w:rsidR="00647A1A" w:rsidRDefault="001A2FE6" w:rsidP="00D16CBF">
            <w:pPr>
              <w:rPr>
                <w:rFonts w:ascii="Arial" w:hAnsi="Arial" w:cs="Arial"/>
                <w:sz w:val="20"/>
              </w:rPr>
            </w:pPr>
            <w:r>
              <w:rPr>
                <w:rFonts w:ascii="Arial" w:hAnsi="Arial" w:cs="Arial"/>
                <w:sz w:val="20"/>
              </w:rPr>
              <w:t>V</w:t>
            </w:r>
            <w:r w:rsidR="004A7015">
              <w:rPr>
                <w:rFonts w:ascii="Arial" w:hAnsi="Arial" w:cs="Arial"/>
                <w:sz w:val="20"/>
              </w:rPr>
              <w:t xml:space="preserve"> Chotěvicích</w:t>
            </w:r>
          </w:p>
        </w:tc>
        <w:tc>
          <w:tcPr>
            <w:tcW w:w="3544" w:type="dxa"/>
          </w:tcPr>
          <w:p w14:paraId="0EBCFB27" w14:textId="77777777" w:rsidR="00647A1A" w:rsidRDefault="00647A1A" w:rsidP="006F3836">
            <w:pPr>
              <w:rPr>
                <w:rFonts w:ascii="Arial" w:hAnsi="Arial" w:cs="Arial"/>
                <w:sz w:val="20"/>
              </w:rPr>
            </w:pPr>
            <w:r w:rsidRPr="00A6683F">
              <w:rPr>
                <w:rFonts w:ascii="Arial" w:hAnsi="Arial" w:cs="Arial"/>
                <w:sz w:val="20"/>
              </w:rPr>
              <w:t xml:space="preserve">dne: </w:t>
            </w:r>
          </w:p>
        </w:tc>
        <w:tc>
          <w:tcPr>
            <w:tcW w:w="1984" w:type="dxa"/>
          </w:tcPr>
          <w:p w14:paraId="02FBB241" w14:textId="77777777" w:rsidR="00647A1A" w:rsidRDefault="00647A1A" w:rsidP="00D53E9D">
            <w:pPr>
              <w:rPr>
                <w:rFonts w:ascii="Arial" w:hAnsi="Arial" w:cs="Arial"/>
                <w:sz w:val="20"/>
              </w:rPr>
            </w:pPr>
            <w:r w:rsidRPr="00A6683F">
              <w:rPr>
                <w:rFonts w:ascii="Arial" w:hAnsi="Arial" w:cs="Arial"/>
                <w:sz w:val="20"/>
              </w:rPr>
              <w:t xml:space="preserve">V </w:t>
            </w:r>
            <w:r>
              <w:rPr>
                <w:rFonts w:ascii="Arial" w:hAnsi="Arial" w:cs="Arial"/>
                <w:noProof/>
                <w:sz w:val="20"/>
              </w:rPr>
              <w:t xml:space="preserve">     </w:t>
            </w:r>
          </w:p>
        </w:tc>
        <w:tc>
          <w:tcPr>
            <w:tcW w:w="2440" w:type="dxa"/>
          </w:tcPr>
          <w:p w14:paraId="0CF22C1A" w14:textId="77777777" w:rsidR="00647A1A" w:rsidRDefault="00647A1A" w:rsidP="00D53E9D">
            <w:pPr>
              <w:rPr>
                <w:rFonts w:ascii="Arial" w:hAnsi="Arial" w:cs="Arial"/>
                <w:sz w:val="20"/>
              </w:rPr>
            </w:pPr>
            <w:r w:rsidRPr="00A6683F">
              <w:rPr>
                <w:rFonts w:ascii="Arial" w:hAnsi="Arial" w:cs="Arial"/>
                <w:sz w:val="20"/>
              </w:rPr>
              <w:t xml:space="preserve">dne: </w:t>
            </w:r>
            <w:r>
              <w:rPr>
                <w:rFonts w:ascii="Arial" w:hAnsi="Arial" w:cs="Arial"/>
                <w:noProof/>
                <w:sz w:val="20"/>
              </w:rPr>
              <w:t xml:space="preserve">     </w:t>
            </w:r>
          </w:p>
        </w:tc>
      </w:tr>
    </w:tbl>
    <w:p w14:paraId="45C6B6DC" w14:textId="77777777" w:rsidR="004A7015" w:rsidRDefault="004A7015" w:rsidP="00C70F5B">
      <w:pPr>
        <w:rPr>
          <w:rFonts w:ascii="Arial" w:hAnsi="Arial" w:cs="Arial"/>
          <w:sz w:val="20"/>
        </w:rPr>
      </w:pPr>
    </w:p>
    <w:p w14:paraId="0F93D960" w14:textId="77777777" w:rsidR="004A7015" w:rsidRDefault="004A7015" w:rsidP="00C70F5B">
      <w:pPr>
        <w:rPr>
          <w:rFonts w:ascii="Arial" w:hAnsi="Arial" w:cs="Arial"/>
          <w:sz w:val="20"/>
        </w:rPr>
      </w:pPr>
    </w:p>
    <w:p w14:paraId="45B008A3" w14:textId="77777777" w:rsidR="004A7015" w:rsidRDefault="004A7015" w:rsidP="00C70F5B">
      <w:pPr>
        <w:rPr>
          <w:rFonts w:ascii="Arial" w:hAnsi="Arial" w:cs="Arial"/>
          <w:sz w:val="20"/>
        </w:rPr>
      </w:pPr>
    </w:p>
    <w:p w14:paraId="28051DF2" w14:textId="77777777" w:rsidR="004A7015" w:rsidRDefault="004A7015" w:rsidP="00C70F5B">
      <w:pPr>
        <w:rPr>
          <w:rFonts w:ascii="Arial" w:hAnsi="Arial" w:cs="Arial"/>
          <w:sz w:val="20"/>
        </w:rPr>
      </w:pPr>
    </w:p>
    <w:p w14:paraId="193828C2" w14:textId="77777777" w:rsidR="004A7015" w:rsidRDefault="004A7015" w:rsidP="00C70F5B">
      <w:pPr>
        <w:rPr>
          <w:rFonts w:ascii="Arial" w:hAnsi="Arial" w:cs="Arial"/>
          <w:sz w:val="20"/>
        </w:rPr>
      </w:pPr>
    </w:p>
    <w:p w14:paraId="478617F3" w14:textId="77777777" w:rsidR="004A7015" w:rsidRDefault="004A7015" w:rsidP="00C70F5B">
      <w:pPr>
        <w:rPr>
          <w:rFonts w:ascii="Arial" w:hAnsi="Arial" w:cs="Arial"/>
          <w:sz w:val="20"/>
        </w:rPr>
      </w:pPr>
    </w:p>
    <w:p w14:paraId="1D7186A4" w14:textId="77777777" w:rsidR="004A7015" w:rsidRDefault="004A7015" w:rsidP="00C70F5B">
      <w:pPr>
        <w:rPr>
          <w:rFonts w:ascii="Arial" w:hAnsi="Arial" w:cs="Arial"/>
          <w:sz w:val="20"/>
        </w:rPr>
      </w:pPr>
    </w:p>
    <w:p w14:paraId="2F84C91C" w14:textId="7E51A69B" w:rsidR="00647A1A" w:rsidRPr="00A6683F" w:rsidRDefault="00647A1A" w:rsidP="00C70F5B">
      <w:pPr>
        <w:rPr>
          <w:rFonts w:ascii="Arial" w:hAnsi="Arial" w:cs="Arial"/>
          <w:sz w:val="20"/>
        </w:rPr>
      </w:pPr>
      <w:r w:rsidRPr="00A6683F">
        <w:rPr>
          <w:rFonts w:ascii="Arial" w:hAnsi="Arial" w:cs="Arial"/>
          <w:sz w:val="20"/>
        </w:rPr>
        <w:t>DODAVATEL:</w:t>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t xml:space="preserve">            ODBĚRATEL:</w:t>
      </w:r>
    </w:p>
    <w:sectPr w:rsidR="00647A1A" w:rsidRPr="00A6683F" w:rsidSect="00CE3AE6">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426" w:footer="3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8877" w14:textId="77777777" w:rsidR="00A822E7" w:rsidRDefault="00A822E7" w:rsidP="0069696D">
      <w:r>
        <w:separator/>
      </w:r>
    </w:p>
  </w:endnote>
  <w:endnote w:type="continuationSeparator" w:id="0">
    <w:p w14:paraId="37EB1F6A" w14:textId="77777777" w:rsidR="00A822E7" w:rsidRDefault="00A822E7" w:rsidP="0069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Southern">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E90D" w14:textId="77777777" w:rsidR="00396AF9" w:rsidRDefault="00396A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F28B" w14:textId="77777777" w:rsidR="006B1CAA" w:rsidRPr="0069696D" w:rsidRDefault="006B1CAA" w:rsidP="0069696D">
    <w:pPr>
      <w:pStyle w:val="Zpat"/>
      <w:rPr>
        <w:rFonts w:ascii="Arial" w:hAnsi="Arial" w:cs="Arial"/>
        <w:sz w:val="18"/>
        <w:szCs w:val="18"/>
      </w:rPr>
    </w:pPr>
    <w:r w:rsidRPr="0069696D">
      <w:rPr>
        <w:sz w:val="18"/>
        <w:szCs w:val="18"/>
      </w:rPr>
      <w:tab/>
    </w:r>
    <w:sdt>
      <w:sdtPr>
        <w:rPr>
          <w:rFonts w:ascii="Arial" w:hAnsi="Arial" w:cs="Arial"/>
          <w:sz w:val="18"/>
          <w:szCs w:val="18"/>
        </w:rPr>
        <w:id w:val="1391924764"/>
        <w:docPartObj>
          <w:docPartGallery w:val="Page Numbers (Bottom of Page)"/>
          <w:docPartUnique/>
        </w:docPartObj>
      </w:sdtPr>
      <w:sdtContent>
        <w:r w:rsidRPr="004F5211">
          <w:rPr>
            <w:rFonts w:ascii="Arial" w:hAnsi="Arial" w:cs="Arial"/>
            <w:color w:val="4F81BD" w:themeColor="accent1"/>
            <w:sz w:val="18"/>
            <w:szCs w:val="18"/>
          </w:rPr>
          <w:t xml:space="preserve">Stránka | </w:t>
        </w:r>
        <w:r w:rsidRPr="004F5211">
          <w:rPr>
            <w:rFonts w:ascii="Arial" w:hAnsi="Arial" w:cs="Arial"/>
            <w:color w:val="4F81BD" w:themeColor="accent1"/>
            <w:sz w:val="18"/>
            <w:szCs w:val="18"/>
          </w:rPr>
          <w:fldChar w:fldCharType="begin"/>
        </w:r>
        <w:r w:rsidRPr="004F5211">
          <w:rPr>
            <w:rFonts w:ascii="Arial" w:hAnsi="Arial" w:cs="Arial"/>
            <w:color w:val="4F81BD" w:themeColor="accent1"/>
            <w:sz w:val="18"/>
            <w:szCs w:val="18"/>
          </w:rPr>
          <w:instrText>PAGE   \* MERGEFORMAT</w:instrText>
        </w:r>
        <w:r w:rsidRPr="004F5211">
          <w:rPr>
            <w:rFonts w:ascii="Arial" w:hAnsi="Arial" w:cs="Arial"/>
            <w:color w:val="4F81BD" w:themeColor="accent1"/>
            <w:sz w:val="18"/>
            <w:szCs w:val="18"/>
          </w:rPr>
          <w:fldChar w:fldCharType="separate"/>
        </w:r>
        <w:r w:rsidR="001A2FE6">
          <w:rPr>
            <w:rFonts w:ascii="Arial" w:hAnsi="Arial" w:cs="Arial"/>
            <w:noProof/>
            <w:color w:val="4F81BD" w:themeColor="accent1"/>
            <w:sz w:val="18"/>
            <w:szCs w:val="18"/>
          </w:rPr>
          <w:t>1</w:t>
        </w:r>
        <w:r w:rsidRPr="004F5211">
          <w:rPr>
            <w:rFonts w:ascii="Arial" w:hAnsi="Arial" w:cs="Arial"/>
            <w:color w:val="4F81BD" w:themeColor="accent1"/>
            <w:sz w:val="18"/>
            <w:szCs w:val="18"/>
          </w:rPr>
          <w:fldChar w:fldCharType="end"/>
        </w:r>
      </w:sdtContent>
    </w:sdt>
  </w:p>
  <w:p w14:paraId="1360745F" w14:textId="77777777" w:rsidR="006B1CAA" w:rsidRDefault="006B1C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C0" w14:textId="77777777" w:rsidR="00396AF9" w:rsidRDefault="00396A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877C" w14:textId="77777777" w:rsidR="00A822E7" w:rsidRDefault="00A822E7" w:rsidP="0069696D">
      <w:r>
        <w:separator/>
      </w:r>
    </w:p>
  </w:footnote>
  <w:footnote w:type="continuationSeparator" w:id="0">
    <w:p w14:paraId="72FC3C05" w14:textId="77777777" w:rsidR="00A822E7" w:rsidRDefault="00A822E7" w:rsidP="0069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FE3C" w14:textId="77777777" w:rsidR="00396AF9" w:rsidRDefault="00396A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BD5" w14:textId="42B18606" w:rsidR="00396AF9" w:rsidRDefault="00396AF9">
    <w:pPr>
      <w:pStyle w:val="Zhlav"/>
    </w:pPr>
    <w:r>
      <w:t xml:space="preserve">                                  Obec Chotěvice, Chotěvice 275, 543 76 Chotěvice, ICO 00277924</w:t>
    </w:r>
  </w:p>
  <w:p w14:paraId="12B01AB9" w14:textId="77777777" w:rsidR="006B1CAA" w:rsidRDefault="006B1CA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55F5" w14:textId="77777777" w:rsidR="00396AF9" w:rsidRDefault="00396A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5"/>
      <w:numFmt w:val="bullet"/>
      <w:lvlText w:val="-"/>
      <w:lvlJc w:val="left"/>
      <w:pPr>
        <w:tabs>
          <w:tab w:val="num" w:pos="495"/>
        </w:tabs>
        <w:ind w:left="495" w:hanging="360"/>
      </w:pPr>
      <w:rPr>
        <w:rFonts w:ascii="Times New Roman" w:hAnsi="Times New Roman" w:cs="Times New Roman"/>
      </w:rPr>
    </w:lvl>
  </w:abstractNum>
  <w:abstractNum w:abstractNumId="1" w15:restartNumberingAfterBreak="0">
    <w:nsid w:val="00000004"/>
    <w:multiLevelType w:val="multilevel"/>
    <w:tmpl w:val="B4A82354"/>
    <w:name w:val="WW8Num12"/>
    <w:lvl w:ilvl="0">
      <w:start w:val="1"/>
      <w:numFmt w:val="decimal"/>
      <w:lvlText w:val="%1."/>
      <w:lvlJc w:val="left"/>
      <w:pPr>
        <w:tabs>
          <w:tab w:val="num" w:pos="0"/>
        </w:tabs>
        <w:ind w:left="0" w:firstLine="0"/>
      </w:pPr>
      <w:rPr>
        <w:rFonts w:ascii="Arial" w:eastAsia="Times New Roman"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13"/>
    <w:lvl w:ilvl="0">
      <w:start w:val="1"/>
      <w:numFmt w:val="decimal"/>
      <w:lvlText w:val="%1."/>
      <w:lvlJc w:val="left"/>
      <w:pPr>
        <w:tabs>
          <w:tab w:val="num" w:pos="0"/>
        </w:tabs>
        <w:ind w:left="0" w:firstLine="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514C347A"/>
    <w:name w:val="WW8Num14"/>
    <w:lvl w:ilvl="0">
      <w:start w:val="1"/>
      <w:numFmt w:val="decimal"/>
      <w:lvlText w:val="%1."/>
      <w:lvlJc w:val="left"/>
      <w:pPr>
        <w:tabs>
          <w:tab w:val="num" w:pos="0"/>
        </w:tabs>
        <w:ind w:left="0" w:firstLine="0"/>
      </w:pPr>
      <w:rPr>
        <w:rFonts w:ascii="Arial" w:eastAsia="Times New Roman" w:hAnsi="Arial" w:cs="Arial"/>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CAEAF73C"/>
    <w:name w:val="WW8Num15"/>
    <w:lvl w:ilvl="0">
      <w:start w:val="1"/>
      <w:numFmt w:val="decimal"/>
      <w:lvlText w:val="%1."/>
      <w:lvlJc w:val="left"/>
      <w:pPr>
        <w:tabs>
          <w:tab w:val="num" w:pos="0"/>
        </w:tabs>
        <w:ind w:left="360" w:hanging="360"/>
      </w:pPr>
      <w:rPr>
        <w:rFonts w:cs="Times New Roman"/>
        <w:b w:val="0"/>
        <w:spacing w:val="-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16"/>
    <w:lvl w:ilvl="0">
      <w:start w:val="1"/>
      <w:numFmt w:val="decimal"/>
      <w:lvlText w:val="%1."/>
      <w:lvlJc w:val="left"/>
      <w:pPr>
        <w:tabs>
          <w:tab w:val="num" w:pos="0"/>
        </w:tabs>
        <w:ind w:left="720" w:hanging="360"/>
      </w:pPr>
      <w:rPr>
        <w:rFonts w:ascii="Arial" w:hAnsi="Arial" w:cs="Times New Roman"/>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9"/>
    <w:multiLevelType w:val="multilevel"/>
    <w:tmpl w:val="79A29DFE"/>
    <w:name w:val="WW8Num17"/>
    <w:lvl w:ilvl="0">
      <w:start w:val="1"/>
      <w:numFmt w:val="decimal"/>
      <w:lvlText w:val="%1."/>
      <w:lvlJc w:val="left"/>
      <w:pPr>
        <w:tabs>
          <w:tab w:val="num" w:pos="0"/>
        </w:tabs>
        <w:ind w:left="552" w:hanging="360"/>
      </w:pPr>
      <w:rPr>
        <w:rFonts w:ascii="Arial CE" w:hAnsi="Arial CE"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44514E"/>
    <w:multiLevelType w:val="hybridMultilevel"/>
    <w:tmpl w:val="B8C02D58"/>
    <w:lvl w:ilvl="0" w:tplc="B0808B04">
      <w:start w:val="1"/>
      <w:numFmt w:val="upperLetter"/>
      <w:lvlText w:val="%1."/>
      <w:lvlJc w:val="left"/>
      <w:pPr>
        <w:ind w:left="644" w:hanging="360"/>
      </w:pPr>
      <w:rPr>
        <w:rFonts w:hint="default"/>
        <w:sz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69F53C4"/>
    <w:multiLevelType w:val="hybridMultilevel"/>
    <w:tmpl w:val="267E2334"/>
    <w:lvl w:ilvl="0" w:tplc="04050015">
      <w:start w:val="1"/>
      <w:numFmt w:val="upp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AC351A"/>
    <w:multiLevelType w:val="hybridMultilevel"/>
    <w:tmpl w:val="9A52D27E"/>
    <w:lvl w:ilvl="0" w:tplc="C35658EE">
      <w:start w:val="1"/>
      <w:numFmt w:val="upperLetter"/>
      <w:lvlText w:val="%1."/>
      <w:lvlJc w:val="left"/>
      <w:pPr>
        <w:ind w:left="360" w:hanging="360"/>
      </w:pPr>
      <w:rPr>
        <w:rFonts w:hint="default"/>
        <w:b/>
        <w:bCs/>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5707D1"/>
    <w:multiLevelType w:val="singleLevel"/>
    <w:tmpl w:val="C08A1146"/>
    <w:lvl w:ilvl="0">
      <w:start w:val="6"/>
      <w:numFmt w:val="upperRoman"/>
      <w:lvlText w:val="%1."/>
      <w:legacy w:legacy="1" w:legacySpace="0" w:legacyIndent="0"/>
      <w:lvlJc w:val="left"/>
      <w:pPr>
        <w:ind w:left="0" w:firstLine="0"/>
      </w:pPr>
    </w:lvl>
  </w:abstractNum>
  <w:abstractNum w:abstractNumId="11" w15:restartNumberingAfterBreak="0">
    <w:nsid w:val="619A1CA0"/>
    <w:multiLevelType w:val="hybridMultilevel"/>
    <w:tmpl w:val="9D881A74"/>
    <w:lvl w:ilvl="0" w:tplc="6AE0851A">
      <w:start w:val="6"/>
      <w:numFmt w:val="upperRoman"/>
      <w:lvlText w:val="%1."/>
      <w:lvlJc w:val="left"/>
      <w:pPr>
        <w:ind w:left="1080" w:hanging="720"/>
      </w:pPr>
      <w:rPr>
        <w:rFonts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6761013">
    <w:abstractNumId w:val="10"/>
    <w:lvlOverride w:ilvl="0">
      <w:startOverride w:val="6"/>
    </w:lvlOverride>
  </w:num>
  <w:num w:numId="2" w16cid:durableId="667557846">
    <w:abstractNumId w:val="11"/>
  </w:num>
  <w:num w:numId="3" w16cid:durableId="631790624">
    <w:abstractNumId w:val="7"/>
  </w:num>
  <w:num w:numId="4" w16cid:durableId="1550872635">
    <w:abstractNumId w:val="8"/>
  </w:num>
  <w:num w:numId="5" w16cid:durableId="439567568">
    <w:abstractNumId w:val="9"/>
  </w:num>
  <w:num w:numId="6" w16cid:durableId="2142962345">
    <w:abstractNumId w:val="0"/>
  </w:num>
  <w:num w:numId="7" w16cid:durableId="970935715">
    <w:abstractNumId w:val="1"/>
  </w:num>
  <w:num w:numId="8" w16cid:durableId="576013421">
    <w:abstractNumId w:val="2"/>
  </w:num>
  <w:num w:numId="9" w16cid:durableId="1487044047">
    <w:abstractNumId w:val="3"/>
  </w:num>
  <w:num w:numId="10" w16cid:durableId="1008945956">
    <w:abstractNumId w:val="4"/>
  </w:num>
  <w:num w:numId="11" w16cid:durableId="1712875911">
    <w:abstractNumId w:val="5"/>
  </w:num>
  <w:num w:numId="12" w16cid:durableId="655034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8"/>
    <w:rsid w:val="0000086B"/>
    <w:rsid w:val="00005BE7"/>
    <w:rsid w:val="00030544"/>
    <w:rsid w:val="00046E40"/>
    <w:rsid w:val="00067A3D"/>
    <w:rsid w:val="00072907"/>
    <w:rsid w:val="000A27D0"/>
    <w:rsid w:val="000A66C2"/>
    <w:rsid w:val="000A7CFD"/>
    <w:rsid w:val="000B3AF9"/>
    <w:rsid w:val="000B51A1"/>
    <w:rsid w:val="000B57DA"/>
    <w:rsid w:val="000F2DD6"/>
    <w:rsid w:val="0010332D"/>
    <w:rsid w:val="001056B5"/>
    <w:rsid w:val="0011461B"/>
    <w:rsid w:val="0012699E"/>
    <w:rsid w:val="00133E85"/>
    <w:rsid w:val="00154ED2"/>
    <w:rsid w:val="00165AC0"/>
    <w:rsid w:val="001664F4"/>
    <w:rsid w:val="001822BB"/>
    <w:rsid w:val="001A17A6"/>
    <w:rsid w:val="001A2FE6"/>
    <w:rsid w:val="001A77C0"/>
    <w:rsid w:val="001B2932"/>
    <w:rsid w:val="00213EF2"/>
    <w:rsid w:val="00215A0C"/>
    <w:rsid w:val="002258D1"/>
    <w:rsid w:val="00234B63"/>
    <w:rsid w:val="00257C4F"/>
    <w:rsid w:val="0028704E"/>
    <w:rsid w:val="002902B4"/>
    <w:rsid w:val="002C0015"/>
    <w:rsid w:val="002C6AD8"/>
    <w:rsid w:val="00321213"/>
    <w:rsid w:val="00337448"/>
    <w:rsid w:val="00341D1C"/>
    <w:rsid w:val="0034599F"/>
    <w:rsid w:val="003563A9"/>
    <w:rsid w:val="003813C8"/>
    <w:rsid w:val="00396AF9"/>
    <w:rsid w:val="003B31EB"/>
    <w:rsid w:val="003C3699"/>
    <w:rsid w:val="003E5FDA"/>
    <w:rsid w:val="003F0F82"/>
    <w:rsid w:val="003F73F9"/>
    <w:rsid w:val="00402CF5"/>
    <w:rsid w:val="004212FF"/>
    <w:rsid w:val="00443959"/>
    <w:rsid w:val="00446DA6"/>
    <w:rsid w:val="00462901"/>
    <w:rsid w:val="00484336"/>
    <w:rsid w:val="004916D7"/>
    <w:rsid w:val="004949A6"/>
    <w:rsid w:val="004A2617"/>
    <w:rsid w:val="004A7015"/>
    <w:rsid w:val="004D2034"/>
    <w:rsid w:val="004E62D5"/>
    <w:rsid w:val="004F5211"/>
    <w:rsid w:val="004F536C"/>
    <w:rsid w:val="004F6A47"/>
    <w:rsid w:val="0050373D"/>
    <w:rsid w:val="00504497"/>
    <w:rsid w:val="005214E7"/>
    <w:rsid w:val="005312F9"/>
    <w:rsid w:val="00531DB7"/>
    <w:rsid w:val="00533BAD"/>
    <w:rsid w:val="00546A6F"/>
    <w:rsid w:val="00562AD2"/>
    <w:rsid w:val="0058776C"/>
    <w:rsid w:val="005A721A"/>
    <w:rsid w:val="005E4B71"/>
    <w:rsid w:val="0060596D"/>
    <w:rsid w:val="00611058"/>
    <w:rsid w:val="00627B43"/>
    <w:rsid w:val="00633087"/>
    <w:rsid w:val="006345D3"/>
    <w:rsid w:val="0063778B"/>
    <w:rsid w:val="00644163"/>
    <w:rsid w:val="00647A1A"/>
    <w:rsid w:val="00652114"/>
    <w:rsid w:val="006638B0"/>
    <w:rsid w:val="006777CA"/>
    <w:rsid w:val="0068732B"/>
    <w:rsid w:val="0069696D"/>
    <w:rsid w:val="006A0BAF"/>
    <w:rsid w:val="006B1CAA"/>
    <w:rsid w:val="006B5385"/>
    <w:rsid w:val="006F3836"/>
    <w:rsid w:val="006F5775"/>
    <w:rsid w:val="0070050B"/>
    <w:rsid w:val="00700EC1"/>
    <w:rsid w:val="00707E7A"/>
    <w:rsid w:val="007278FB"/>
    <w:rsid w:val="007376AE"/>
    <w:rsid w:val="00741790"/>
    <w:rsid w:val="00743018"/>
    <w:rsid w:val="007556EC"/>
    <w:rsid w:val="007623A0"/>
    <w:rsid w:val="0078176D"/>
    <w:rsid w:val="00795D7E"/>
    <w:rsid w:val="007B6A77"/>
    <w:rsid w:val="007C0DAF"/>
    <w:rsid w:val="007C2B10"/>
    <w:rsid w:val="007E5681"/>
    <w:rsid w:val="007F0C98"/>
    <w:rsid w:val="00806653"/>
    <w:rsid w:val="008845F6"/>
    <w:rsid w:val="008857EE"/>
    <w:rsid w:val="00894D38"/>
    <w:rsid w:val="008D650F"/>
    <w:rsid w:val="008F4EA1"/>
    <w:rsid w:val="00905C84"/>
    <w:rsid w:val="00946743"/>
    <w:rsid w:val="00964621"/>
    <w:rsid w:val="00990C33"/>
    <w:rsid w:val="009970CA"/>
    <w:rsid w:val="009A6F32"/>
    <w:rsid w:val="009C1579"/>
    <w:rsid w:val="009E20E4"/>
    <w:rsid w:val="009E2FD9"/>
    <w:rsid w:val="009F34B8"/>
    <w:rsid w:val="009F3611"/>
    <w:rsid w:val="009F52D4"/>
    <w:rsid w:val="00A22C4A"/>
    <w:rsid w:val="00A30CF6"/>
    <w:rsid w:val="00A318A8"/>
    <w:rsid w:val="00A47CBF"/>
    <w:rsid w:val="00A6683F"/>
    <w:rsid w:val="00A822E7"/>
    <w:rsid w:val="00AA7DDE"/>
    <w:rsid w:val="00AB1CA9"/>
    <w:rsid w:val="00AD1964"/>
    <w:rsid w:val="00AD2DEB"/>
    <w:rsid w:val="00B33934"/>
    <w:rsid w:val="00B50C87"/>
    <w:rsid w:val="00B665BA"/>
    <w:rsid w:val="00BA1747"/>
    <w:rsid w:val="00BA5577"/>
    <w:rsid w:val="00BB2BA6"/>
    <w:rsid w:val="00BD01DA"/>
    <w:rsid w:val="00C46EB4"/>
    <w:rsid w:val="00C60C88"/>
    <w:rsid w:val="00C67172"/>
    <w:rsid w:val="00C70810"/>
    <w:rsid w:val="00C70F5B"/>
    <w:rsid w:val="00C819AB"/>
    <w:rsid w:val="00C835C8"/>
    <w:rsid w:val="00C8386B"/>
    <w:rsid w:val="00C94FED"/>
    <w:rsid w:val="00CA1693"/>
    <w:rsid w:val="00CB4302"/>
    <w:rsid w:val="00CB7CC9"/>
    <w:rsid w:val="00CC0ED7"/>
    <w:rsid w:val="00CC27F6"/>
    <w:rsid w:val="00CC383E"/>
    <w:rsid w:val="00CD3E99"/>
    <w:rsid w:val="00CE3229"/>
    <w:rsid w:val="00CE3AE6"/>
    <w:rsid w:val="00D03B50"/>
    <w:rsid w:val="00D1144F"/>
    <w:rsid w:val="00D16CBF"/>
    <w:rsid w:val="00D30C48"/>
    <w:rsid w:val="00D32094"/>
    <w:rsid w:val="00D40CD1"/>
    <w:rsid w:val="00D53E9D"/>
    <w:rsid w:val="00D815CC"/>
    <w:rsid w:val="00D86E4F"/>
    <w:rsid w:val="00DB36BC"/>
    <w:rsid w:val="00DB7C6D"/>
    <w:rsid w:val="00DC47C6"/>
    <w:rsid w:val="00DF500D"/>
    <w:rsid w:val="00E5541A"/>
    <w:rsid w:val="00E63937"/>
    <w:rsid w:val="00E814D0"/>
    <w:rsid w:val="00E842B3"/>
    <w:rsid w:val="00E96B07"/>
    <w:rsid w:val="00E974C7"/>
    <w:rsid w:val="00EB2148"/>
    <w:rsid w:val="00ED18B4"/>
    <w:rsid w:val="00EE00EA"/>
    <w:rsid w:val="00EF5D37"/>
    <w:rsid w:val="00F04154"/>
    <w:rsid w:val="00F269FC"/>
    <w:rsid w:val="00F3070C"/>
    <w:rsid w:val="00F47806"/>
    <w:rsid w:val="00F51618"/>
    <w:rsid w:val="00FA3994"/>
    <w:rsid w:val="00FB1901"/>
    <w:rsid w:val="00FC1D03"/>
    <w:rsid w:val="00FC5ABD"/>
    <w:rsid w:val="00FD3DF0"/>
    <w:rsid w:val="00FE5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B59BC"/>
  <w15:docId w15:val="{80DAC308-044D-40E7-A69F-668B3D4B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0C48"/>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cs-CZ"/>
    </w:rPr>
  </w:style>
  <w:style w:type="paragraph" w:styleId="Nadpis1">
    <w:name w:val="heading 1"/>
    <w:basedOn w:val="Normln"/>
    <w:next w:val="Normln"/>
    <w:link w:val="Nadpis1Char"/>
    <w:uiPriority w:val="9"/>
    <w:qFormat/>
    <w:rsid w:val="004A70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D30C48"/>
    <w:pPr>
      <w:keepNext/>
      <w:suppressAutoHyphens w:val="0"/>
      <w:overflowPunct/>
      <w:autoSpaceDE/>
      <w:autoSpaceDN/>
      <w:adjustRightInd/>
      <w:jc w:val="center"/>
      <w:outlineLvl w:val="2"/>
    </w:pPr>
    <w:rPr>
      <w:b/>
      <w:kern w:val="0"/>
      <w:sz w:val="28"/>
      <w:lang w:val="de-DE"/>
    </w:rPr>
  </w:style>
  <w:style w:type="paragraph" w:styleId="Nadpis4">
    <w:name w:val="heading 4"/>
    <w:basedOn w:val="Normln"/>
    <w:next w:val="Normln"/>
    <w:link w:val="Nadpis4Char"/>
    <w:uiPriority w:val="9"/>
    <w:semiHidden/>
    <w:unhideWhenUsed/>
    <w:qFormat/>
    <w:rsid w:val="00DB7C6D"/>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
    <w:next w:val="Normln"/>
    <w:link w:val="Nadpis9Char"/>
    <w:uiPriority w:val="9"/>
    <w:semiHidden/>
    <w:unhideWhenUsed/>
    <w:qFormat/>
    <w:rsid w:val="00A668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30C48"/>
    <w:rPr>
      <w:rFonts w:ascii="Times New Roman" w:eastAsia="Times New Roman" w:hAnsi="Times New Roman" w:cs="Times New Roman"/>
      <w:b/>
      <w:sz w:val="28"/>
      <w:szCs w:val="20"/>
      <w:lang w:val="de-DE" w:eastAsia="cs-CZ"/>
    </w:rPr>
  </w:style>
  <w:style w:type="table" w:styleId="Mkatabulky">
    <w:name w:val="Table Grid"/>
    <w:basedOn w:val="Normlntabulka"/>
    <w:uiPriority w:val="59"/>
    <w:rsid w:val="00D3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B7C6D"/>
    <w:pPr>
      <w:suppressAutoHyphens w:val="0"/>
      <w:overflowPunct/>
      <w:autoSpaceDE/>
      <w:autoSpaceDN/>
      <w:adjustRightInd/>
      <w:jc w:val="center"/>
    </w:pPr>
    <w:rPr>
      <w:b/>
      <w:kern w:val="0"/>
      <w:sz w:val="22"/>
    </w:rPr>
  </w:style>
  <w:style w:type="character" w:customStyle="1" w:styleId="ZkladntextChar">
    <w:name w:val="Základní text Char"/>
    <w:basedOn w:val="Standardnpsmoodstavce"/>
    <w:link w:val="Zkladntext"/>
    <w:rsid w:val="00DB7C6D"/>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uiPriority w:val="9"/>
    <w:semiHidden/>
    <w:rsid w:val="00DB7C6D"/>
    <w:rPr>
      <w:rFonts w:asciiTheme="majorHAnsi" w:eastAsiaTheme="majorEastAsia" w:hAnsiTheme="majorHAnsi" w:cstheme="majorBidi"/>
      <w:b/>
      <w:bCs/>
      <w:i/>
      <w:iCs/>
      <w:color w:val="4F81BD" w:themeColor="accent1"/>
      <w:kern w:val="2"/>
      <w:sz w:val="24"/>
      <w:szCs w:val="20"/>
      <w:lang w:eastAsia="cs-CZ"/>
    </w:rPr>
  </w:style>
  <w:style w:type="character" w:styleId="Hypertextovodkaz">
    <w:name w:val="Hyperlink"/>
    <w:basedOn w:val="Standardnpsmoodstavce"/>
    <w:uiPriority w:val="99"/>
    <w:unhideWhenUsed/>
    <w:rsid w:val="00A6683F"/>
    <w:rPr>
      <w:color w:val="0000FF" w:themeColor="hyperlink"/>
      <w:u w:val="single"/>
    </w:rPr>
  </w:style>
  <w:style w:type="character" w:customStyle="1" w:styleId="Nadpis9Char">
    <w:name w:val="Nadpis 9 Char"/>
    <w:basedOn w:val="Standardnpsmoodstavce"/>
    <w:link w:val="Nadpis9"/>
    <w:uiPriority w:val="9"/>
    <w:semiHidden/>
    <w:rsid w:val="00A6683F"/>
    <w:rPr>
      <w:rFonts w:asciiTheme="majorHAnsi" w:eastAsiaTheme="majorEastAsia" w:hAnsiTheme="majorHAnsi" w:cstheme="majorBidi"/>
      <w:i/>
      <w:iCs/>
      <w:color w:val="404040" w:themeColor="text1" w:themeTint="BF"/>
      <w:kern w:val="2"/>
      <w:sz w:val="20"/>
      <w:szCs w:val="20"/>
      <w:lang w:eastAsia="cs-CZ"/>
    </w:rPr>
  </w:style>
  <w:style w:type="paragraph" w:styleId="Zkladntextodsazen">
    <w:name w:val="Body Text Indent"/>
    <w:basedOn w:val="Normln"/>
    <w:link w:val="ZkladntextodsazenChar"/>
    <w:uiPriority w:val="99"/>
    <w:semiHidden/>
    <w:unhideWhenUsed/>
    <w:rsid w:val="00A6683F"/>
    <w:pPr>
      <w:spacing w:after="120"/>
      <w:ind w:left="283"/>
    </w:pPr>
  </w:style>
  <w:style w:type="character" w:customStyle="1" w:styleId="ZkladntextodsazenChar">
    <w:name w:val="Základní text odsazený Char"/>
    <w:basedOn w:val="Standardnpsmoodstavce"/>
    <w:link w:val="Zkladntextodsazen"/>
    <w:uiPriority w:val="99"/>
    <w:semiHidden/>
    <w:rsid w:val="00A6683F"/>
    <w:rPr>
      <w:rFonts w:ascii="Times New Roman" w:eastAsia="Times New Roman" w:hAnsi="Times New Roman" w:cs="Times New Roman"/>
      <w:kern w:val="2"/>
      <w:sz w:val="24"/>
      <w:szCs w:val="20"/>
      <w:lang w:eastAsia="cs-CZ"/>
    </w:rPr>
  </w:style>
  <w:style w:type="paragraph" w:styleId="Zhlav">
    <w:name w:val="header"/>
    <w:basedOn w:val="Normln"/>
    <w:link w:val="ZhlavChar"/>
    <w:uiPriority w:val="99"/>
    <w:rsid w:val="00A6683F"/>
    <w:pPr>
      <w:widowControl/>
      <w:tabs>
        <w:tab w:val="center" w:pos="4536"/>
        <w:tab w:val="right" w:pos="9072"/>
      </w:tabs>
      <w:suppressAutoHyphens w:val="0"/>
      <w:overflowPunct/>
      <w:autoSpaceDE/>
      <w:autoSpaceDN/>
      <w:adjustRightInd/>
    </w:pPr>
    <w:rPr>
      <w:kern w:val="0"/>
      <w:sz w:val="20"/>
    </w:rPr>
  </w:style>
  <w:style w:type="character" w:customStyle="1" w:styleId="ZhlavChar">
    <w:name w:val="Záhlaví Char"/>
    <w:basedOn w:val="Standardnpsmoodstavce"/>
    <w:link w:val="Zhlav"/>
    <w:uiPriority w:val="99"/>
    <w:rsid w:val="00A6683F"/>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A6683F"/>
    <w:pPr>
      <w:widowControl/>
      <w:suppressAutoHyphens w:val="0"/>
      <w:overflowPunct/>
      <w:autoSpaceDE/>
      <w:autoSpaceDN/>
      <w:adjustRightInd/>
      <w:spacing w:after="120"/>
    </w:pPr>
    <w:rPr>
      <w:kern w:val="0"/>
      <w:sz w:val="16"/>
      <w:szCs w:val="16"/>
    </w:rPr>
  </w:style>
  <w:style w:type="character" w:customStyle="1" w:styleId="Zkladntext3Char">
    <w:name w:val="Základní text 3 Char"/>
    <w:basedOn w:val="Standardnpsmoodstavce"/>
    <w:link w:val="Zkladntext3"/>
    <w:uiPriority w:val="99"/>
    <w:semiHidden/>
    <w:rsid w:val="00A6683F"/>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046E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6E40"/>
    <w:rPr>
      <w:rFonts w:ascii="Times New Roman" w:eastAsia="Times New Roman" w:hAnsi="Times New Roman" w:cs="Times New Roman"/>
      <w:kern w:val="2"/>
      <w:sz w:val="16"/>
      <w:szCs w:val="16"/>
      <w:lang w:eastAsia="cs-CZ"/>
    </w:rPr>
  </w:style>
  <w:style w:type="paragraph" w:styleId="Zpat">
    <w:name w:val="footer"/>
    <w:basedOn w:val="Normln"/>
    <w:link w:val="ZpatChar"/>
    <w:uiPriority w:val="99"/>
    <w:unhideWhenUsed/>
    <w:rsid w:val="0069696D"/>
    <w:pPr>
      <w:tabs>
        <w:tab w:val="center" w:pos="4536"/>
        <w:tab w:val="right" w:pos="9072"/>
      </w:tabs>
    </w:pPr>
  </w:style>
  <w:style w:type="character" w:customStyle="1" w:styleId="ZpatChar">
    <w:name w:val="Zápatí Char"/>
    <w:basedOn w:val="Standardnpsmoodstavce"/>
    <w:link w:val="Zpat"/>
    <w:uiPriority w:val="99"/>
    <w:rsid w:val="0069696D"/>
    <w:rPr>
      <w:rFonts w:ascii="Times New Roman" w:eastAsia="Times New Roman" w:hAnsi="Times New Roman" w:cs="Times New Roman"/>
      <w:kern w:val="2"/>
      <w:sz w:val="24"/>
      <w:szCs w:val="20"/>
      <w:lang w:eastAsia="cs-CZ"/>
    </w:rPr>
  </w:style>
  <w:style w:type="paragraph" w:styleId="Textbubliny">
    <w:name w:val="Balloon Text"/>
    <w:basedOn w:val="Normln"/>
    <w:link w:val="TextbublinyChar"/>
    <w:uiPriority w:val="99"/>
    <w:semiHidden/>
    <w:unhideWhenUsed/>
    <w:rsid w:val="00AA7DDE"/>
    <w:rPr>
      <w:rFonts w:ascii="Tahoma" w:hAnsi="Tahoma" w:cs="Tahoma"/>
      <w:sz w:val="16"/>
      <w:szCs w:val="16"/>
    </w:rPr>
  </w:style>
  <w:style w:type="character" w:customStyle="1" w:styleId="TextbublinyChar">
    <w:name w:val="Text bubliny Char"/>
    <w:basedOn w:val="Standardnpsmoodstavce"/>
    <w:link w:val="Textbubliny"/>
    <w:uiPriority w:val="99"/>
    <w:semiHidden/>
    <w:rsid w:val="00AA7DDE"/>
    <w:rPr>
      <w:rFonts w:ascii="Tahoma" w:eastAsia="Times New Roman" w:hAnsi="Tahoma" w:cs="Tahoma"/>
      <w:kern w:val="2"/>
      <w:sz w:val="16"/>
      <w:szCs w:val="16"/>
      <w:lang w:eastAsia="cs-CZ"/>
    </w:rPr>
  </w:style>
  <w:style w:type="character" w:styleId="Zstupntext">
    <w:name w:val="Placeholder Text"/>
    <w:basedOn w:val="Standardnpsmoodstavce"/>
    <w:uiPriority w:val="99"/>
    <w:semiHidden/>
    <w:rsid w:val="003C3699"/>
    <w:rPr>
      <w:color w:val="808080"/>
    </w:rPr>
  </w:style>
  <w:style w:type="character" w:styleId="Nevyeenzmnka">
    <w:name w:val="Unresolved Mention"/>
    <w:basedOn w:val="Standardnpsmoodstavce"/>
    <w:uiPriority w:val="99"/>
    <w:semiHidden/>
    <w:unhideWhenUsed/>
    <w:rsid w:val="00546A6F"/>
    <w:rPr>
      <w:color w:val="605E5C"/>
      <w:shd w:val="clear" w:color="auto" w:fill="E1DFDD"/>
    </w:rPr>
  </w:style>
  <w:style w:type="paragraph" w:styleId="Odstavecseseznamem">
    <w:name w:val="List Paragraph"/>
    <w:basedOn w:val="Normln"/>
    <w:uiPriority w:val="34"/>
    <w:qFormat/>
    <w:rsid w:val="009C1579"/>
    <w:pPr>
      <w:ind w:left="720"/>
      <w:contextualSpacing/>
    </w:pPr>
  </w:style>
  <w:style w:type="character" w:customStyle="1" w:styleId="Nadpis1Char">
    <w:name w:val="Nadpis 1 Char"/>
    <w:basedOn w:val="Standardnpsmoodstavce"/>
    <w:link w:val="Nadpis1"/>
    <w:uiPriority w:val="9"/>
    <w:rsid w:val="004A7015"/>
    <w:rPr>
      <w:rFonts w:asciiTheme="majorHAnsi" w:eastAsiaTheme="majorEastAsia" w:hAnsiTheme="majorHAnsi" w:cstheme="majorBidi"/>
      <w:color w:val="365F91" w:themeColor="accent1" w:themeShade="BF"/>
      <w:kern w:val="2"/>
      <w:sz w:val="32"/>
      <w:szCs w:val="32"/>
      <w:lang w:eastAsia="cs-CZ"/>
    </w:rPr>
  </w:style>
  <w:style w:type="paragraph" w:customStyle="1" w:styleId="Odstavec">
    <w:name w:val="Odstavec"/>
    <w:basedOn w:val="Normln"/>
    <w:rsid w:val="00D815CC"/>
    <w:pPr>
      <w:widowControl/>
      <w:overflowPunct/>
      <w:autoSpaceDN/>
      <w:adjustRightInd/>
      <w:ind w:firstLine="851"/>
      <w:jc w:val="both"/>
    </w:pPr>
    <w:rPr>
      <w:rFonts w:ascii="AT*Southern" w:hAnsi="AT*Southern" w:cs="AT*Southern"/>
      <w:kern w:val="0"/>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00546">
      <w:bodyDiv w:val="1"/>
      <w:marLeft w:val="0"/>
      <w:marRight w:val="0"/>
      <w:marTop w:val="0"/>
      <w:marBottom w:val="0"/>
      <w:divBdr>
        <w:top w:val="none" w:sz="0" w:space="0" w:color="auto"/>
        <w:left w:val="none" w:sz="0" w:space="0" w:color="auto"/>
        <w:bottom w:val="none" w:sz="0" w:space="0" w:color="auto"/>
        <w:right w:val="none" w:sz="0" w:space="0" w:color="auto"/>
      </w:divBdr>
    </w:div>
    <w:div w:id="138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ys-starec.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71C9-5FA1-49E3-B886-17683099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3532</Words>
  <Characters>20841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Pospíšil</dc:creator>
  <cp:lastModifiedBy>Ucetni</cp:lastModifiedBy>
  <cp:revision>2</cp:revision>
  <cp:lastPrinted>2023-04-27T07:21:00Z</cp:lastPrinted>
  <dcterms:created xsi:type="dcterms:W3CDTF">2023-05-16T10:58:00Z</dcterms:created>
  <dcterms:modified xsi:type="dcterms:W3CDTF">2023-05-16T10:58:00Z</dcterms:modified>
</cp:coreProperties>
</file>