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2E6A3A">
        <w:rPr>
          <w:b/>
          <w:sz w:val="24"/>
          <w:szCs w:val="24"/>
        </w:rPr>
        <w:t xml:space="preserve">Návrh </w:t>
      </w:r>
      <w:r w:rsidR="00E15C82">
        <w:rPr>
          <w:b/>
          <w:sz w:val="24"/>
          <w:szCs w:val="24"/>
        </w:rPr>
        <w:t>s</w:t>
      </w:r>
      <w:r w:rsidR="007422C2">
        <w:rPr>
          <w:b/>
          <w:sz w:val="24"/>
          <w:szCs w:val="24"/>
        </w:rPr>
        <w:t>třednědob</w:t>
      </w:r>
      <w:r w:rsidR="002E6A3A">
        <w:rPr>
          <w:b/>
          <w:sz w:val="24"/>
          <w:szCs w:val="24"/>
        </w:rPr>
        <w:t>ého</w:t>
      </w:r>
      <w:r w:rsidR="007422C2">
        <w:rPr>
          <w:b/>
          <w:sz w:val="24"/>
          <w:szCs w:val="24"/>
        </w:rPr>
        <w:t xml:space="preserve"> výhled</w:t>
      </w:r>
      <w:r w:rsidR="002E6A3A">
        <w:rPr>
          <w:b/>
          <w:sz w:val="24"/>
          <w:szCs w:val="24"/>
        </w:rPr>
        <w:t>u rozpočtu</w:t>
      </w:r>
      <w:r w:rsidR="007422C2">
        <w:rPr>
          <w:b/>
          <w:sz w:val="24"/>
          <w:szCs w:val="24"/>
        </w:rPr>
        <w:t xml:space="preserve"> SOP na období </w:t>
      </w:r>
      <w:proofErr w:type="gramStart"/>
      <w:r w:rsidR="00597FBA">
        <w:rPr>
          <w:b/>
          <w:sz w:val="24"/>
          <w:szCs w:val="24"/>
        </w:rPr>
        <w:t>2021 - 2023</w:t>
      </w:r>
      <w:proofErr w:type="gramEnd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proofErr w:type="gramStart"/>
            <w:r>
              <w:t>služby - účetnictví</w:t>
            </w:r>
            <w:proofErr w:type="gramEnd"/>
            <w:r>
              <w:t xml:space="preserve">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proofErr w:type="gramStart"/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</w:t>
      </w:r>
      <w:proofErr w:type="gramEnd"/>
      <w:r w:rsidRPr="0072378B">
        <w:t>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597FBA" w:rsidRDefault="00597FBA" w:rsidP="003435B3">
      <w:bookmarkStart w:id="0" w:name="_GoBack"/>
      <w:bookmarkEnd w:id="0"/>
    </w:p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144BA8"/>
    <w:rsid w:val="00196C09"/>
    <w:rsid w:val="001D2713"/>
    <w:rsid w:val="0027220B"/>
    <w:rsid w:val="002D5201"/>
    <w:rsid w:val="002E6A3A"/>
    <w:rsid w:val="003435B3"/>
    <w:rsid w:val="0034717E"/>
    <w:rsid w:val="00393924"/>
    <w:rsid w:val="00432776"/>
    <w:rsid w:val="004D54D4"/>
    <w:rsid w:val="004D75DD"/>
    <w:rsid w:val="00535DBE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E1E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Ucetni</cp:lastModifiedBy>
  <cp:revision>2</cp:revision>
  <cp:lastPrinted>2019-12-02T10:46:00Z</cp:lastPrinted>
  <dcterms:created xsi:type="dcterms:W3CDTF">2019-12-02T10:46:00Z</dcterms:created>
  <dcterms:modified xsi:type="dcterms:W3CDTF">2019-12-02T10:46:00Z</dcterms:modified>
</cp:coreProperties>
</file>