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F69B9" w14:textId="7F9798CC" w:rsidR="003051A0" w:rsidRDefault="003051A0" w:rsidP="00C664FF">
      <w:pPr>
        <w:numPr>
          <w:ilvl w:val="12"/>
          <w:numId w:val="0"/>
        </w:numPr>
        <w:outlineLvl w:val="0"/>
        <w:rPr>
          <w:b/>
          <w:caps/>
          <w:lang w:val="cs-CZ"/>
        </w:rPr>
      </w:pPr>
      <w:bookmarkStart w:id="0" w:name="_Toc51124385"/>
      <w:bookmarkStart w:id="1" w:name="_Toc53393284"/>
    </w:p>
    <w:p w14:paraId="268C0709" w14:textId="64F69B57" w:rsidR="00074212" w:rsidRDefault="00074212" w:rsidP="00C664FF">
      <w:pPr>
        <w:numPr>
          <w:ilvl w:val="12"/>
          <w:numId w:val="0"/>
        </w:numPr>
        <w:outlineLvl w:val="0"/>
        <w:rPr>
          <w:b/>
          <w:caps/>
          <w:lang w:val="cs-CZ"/>
        </w:rPr>
      </w:pPr>
    </w:p>
    <w:p w14:paraId="63B245D9" w14:textId="492E8F97" w:rsidR="00074212" w:rsidRDefault="00074212">
      <w:pPr>
        <w:numPr>
          <w:ilvl w:val="12"/>
          <w:numId w:val="0"/>
        </w:numPr>
        <w:jc w:val="center"/>
        <w:outlineLvl w:val="0"/>
        <w:rPr>
          <w:b/>
          <w:caps/>
          <w:lang w:val="cs-CZ"/>
        </w:rPr>
      </w:pPr>
    </w:p>
    <w:p w14:paraId="1A477411" w14:textId="423C6C58" w:rsidR="00074212" w:rsidRDefault="00074212">
      <w:pPr>
        <w:numPr>
          <w:ilvl w:val="12"/>
          <w:numId w:val="0"/>
        </w:numPr>
        <w:jc w:val="center"/>
        <w:outlineLvl w:val="0"/>
        <w:rPr>
          <w:b/>
          <w:caps/>
          <w:lang w:val="cs-CZ"/>
        </w:rPr>
      </w:pPr>
    </w:p>
    <w:p w14:paraId="23154057" w14:textId="77777777" w:rsidR="00074212" w:rsidRDefault="00074212">
      <w:pPr>
        <w:numPr>
          <w:ilvl w:val="12"/>
          <w:numId w:val="0"/>
        </w:numPr>
        <w:jc w:val="center"/>
        <w:outlineLvl w:val="0"/>
        <w:rPr>
          <w:b/>
          <w:caps/>
          <w:lang w:val="cs-CZ"/>
        </w:rPr>
      </w:pPr>
    </w:p>
    <w:p w14:paraId="57DBFEA1" w14:textId="45A40DE4" w:rsidR="00894346" w:rsidRPr="00C10F72" w:rsidRDefault="00CF1EE5">
      <w:pPr>
        <w:numPr>
          <w:ilvl w:val="12"/>
          <w:numId w:val="0"/>
        </w:numPr>
        <w:jc w:val="center"/>
        <w:outlineLvl w:val="0"/>
        <w:rPr>
          <w:b/>
          <w:caps/>
          <w:lang w:val="cs-CZ"/>
        </w:rPr>
      </w:pPr>
      <w:r w:rsidRPr="00C10F72">
        <w:rPr>
          <w:b/>
          <w:caps/>
          <w:lang w:val="cs-CZ"/>
        </w:rPr>
        <w:t>PŘÍL</w:t>
      </w:r>
      <w:r w:rsidR="00112558" w:rsidRPr="00C10F72">
        <w:rPr>
          <w:b/>
          <w:caps/>
          <w:lang w:val="cs-CZ"/>
        </w:rPr>
        <w:t>OHA úČETNÍ ZÁVĚR</w:t>
      </w:r>
      <w:r w:rsidR="000B2C3E" w:rsidRPr="00C10F72">
        <w:rPr>
          <w:b/>
          <w:caps/>
          <w:lang w:val="cs-CZ"/>
        </w:rPr>
        <w:t>ky</w:t>
      </w:r>
      <w:r w:rsidR="00112558" w:rsidRPr="00C10F72">
        <w:rPr>
          <w:b/>
          <w:caps/>
          <w:lang w:val="cs-CZ"/>
        </w:rPr>
        <w:t xml:space="preserve"> </w:t>
      </w:r>
    </w:p>
    <w:p w14:paraId="2DC44C51" w14:textId="38EC02A6" w:rsidR="00CF1EE5" w:rsidRPr="00C10F72" w:rsidRDefault="00894346">
      <w:pPr>
        <w:numPr>
          <w:ilvl w:val="12"/>
          <w:numId w:val="0"/>
        </w:numPr>
        <w:jc w:val="center"/>
        <w:outlineLvl w:val="0"/>
        <w:rPr>
          <w:b/>
          <w:caps/>
          <w:lang w:val="cs-CZ"/>
        </w:rPr>
      </w:pPr>
      <w:r w:rsidRPr="00C10F72">
        <w:rPr>
          <w:b/>
          <w:caps/>
          <w:lang w:val="cs-CZ"/>
        </w:rPr>
        <w:t>za rok</w:t>
      </w:r>
      <w:r w:rsidR="00112558" w:rsidRPr="00C10F72">
        <w:rPr>
          <w:b/>
          <w:caps/>
          <w:lang w:val="cs-CZ"/>
        </w:rPr>
        <w:t xml:space="preserve"> </w:t>
      </w:r>
      <w:r w:rsidR="00F92FE4">
        <w:rPr>
          <w:b/>
          <w:caps/>
          <w:lang w:val="cs-CZ"/>
        </w:rPr>
        <w:t>20</w:t>
      </w:r>
      <w:r w:rsidR="00017E2B">
        <w:rPr>
          <w:b/>
          <w:caps/>
          <w:lang w:val="cs-CZ"/>
        </w:rPr>
        <w:t>2</w:t>
      </w:r>
      <w:r w:rsidR="00014CF1">
        <w:rPr>
          <w:b/>
          <w:caps/>
          <w:lang w:val="cs-CZ"/>
        </w:rPr>
        <w:t>4</w:t>
      </w:r>
    </w:p>
    <w:p w14:paraId="5EB0937E" w14:textId="77777777" w:rsidR="00CF1EE5" w:rsidRPr="00C10F72" w:rsidRDefault="00CF1EE5">
      <w:pPr>
        <w:numPr>
          <w:ilvl w:val="12"/>
          <w:numId w:val="0"/>
        </w:numPr>
        <w:jc w:val="center"/>
        <w:rPr>
          <w:b/>
          <w:lang w:val="cs-CZ"/>
        </w:rPr>
      </w:pPr>
    </w:p>
    <w:p w14:paraId="37174155" w14:textId="77777777" w:rsidR="00CF1EE5" w:rsidRPr="00C10F72" w:rsidRDefault="00CF1EE5">
      <w:pPr>
        <w:numPr>
          <w:ilvl w:val="12"/>
          <w:numId w:val="0"/>
        </w:numPr>
        <w:rPr>
          <w:b/>
          <w:lang w:val="cs-CZ"/>
        </w:rPr>
      </w:pPr>
    </w:p>
    <w:p w14:paraId="12323DB0" w14:textId="60C145F8" w:rsidR="00CF1EE5" w:rsidRPr="00C10F72" w:rsidRDefault="00CF1EE5">
      <w:pPr>
        <w:numPr>
          <w:ilvl w:val="12"/>
          <w:numId w:val="0"/>
        </w:numPr>
        <w:tabs>
          <w:tab w:val="left" w:pos="3600"/>
        </w:tabs>
        <w:ind w:left="709"/>
        <w:outlineLvl w:val="0"/>
        <w:rPr>
          <w:b/>
          <w:lang w:val="cs-CZ"/>
        </w:rPr>
      </w:pPr>
      <w:r w:rsidRPr="00C10F72">
        <w:rPr>
          <w:b/>
          <w:lang w:val="cs-CZ"/>
        </w:rPr>
        <w:t>Název společn</w:t>
      </w:r>
      <w:r w:rsidR="00802516">
        <w:rPr>
          <w:b/>
          <w:lang w:val="cs-CZ"/>
        </w:rPr>
        <w:t>osti           Technické služby Chotěvice, s.r.o.</w:t>
      </w:r>
    </w:p>
    <w:p w14:paraId="2C753A51" w14:textId="77777777" w:rsidR="00CF1EE5" w:rsidRPr="00C10F72" w:rsidRDefault="00CF1EE5">
      <w:pPr>
        <w:numPr>
          <w:ilvl w:val="12"/>
          <w:numId w:val="0"/>
        </w:numPr>
        <w:ind w:left="709"/>
        <w:rPr>
          <w:b/>
          <w:lang w:val="cs-CZ"/>
        </w:rPr>
      </w:pPr>
    </w:p>
    <w:p w14:paraId="284B03CD" w14:textId="60D8FA37" w:rsidR="00CF1EE5" w:rsidRPr="00C10F72" w:rsidRDefault="00CF1EE5">
      <w:pPr>
        <w:numPr>
          <w:ilvl w:val="12"/>
          <w:numId w:val="0"/>
        </w:numPr>
        <w:tabs>
          <w:tab w:val="left" w:pos="3600"/>
        </w:tabs>
        <w:ind w:left="709"/>
        <w:rPr>
          <w:b/>
          <w:lang w:val="cs-CZ"/>
        </w:rPr>
      </w:pPr>
      <w:r w:rsidRPr="00C10F72">
        <w:rPr>
          <w:b/>
          <w:lang w:val="cs-CZ"/>
        </w:rPr>
        <w:t>Sí</w:t>
      </w:r>
      <w:r w:rsidR="00802516">
        <w:rPr>
          <w:b/>
          <w:lang w:val="cs-CZ"/>
        </w:rPr>
        <w:t>dlo                                 Chotěvice 275, 543 76 Chotěvice</w:t>
      </w:r>
    </w:p>
    <w:p w14:paraId="32AF73FE" w14:textId="77777777" w:rsidR="008276ED" w:rsidRPr="00C10F72" w:rsidRDefault="008276ED" w:rsidP="00802516">
      <w:pPr>
        <w:numPr>
          <w:ilvl w:val="12"/>
          <w:numId w:val="0"/>
        </w:numPr>
        <w:tabs>
          <w:tab w:val="left" w:pos="3600"/>
        </w:tabs>
        <w:rPr>
          <w:b/>
          <w:lang w:val="cs-CZ"/>
        </w:rPr>
      </w:pPr>
    </w:p>
    <w:p w14:paraId="29290A46" w14:textId="72361F19" w:rsidR="00CF1EE5" w:rsidRDefault="00CF1EE5" w:rsidP="00802516">
      <w:pPr>
        <w:numPr>
          <w:ilvl w:val="12"/>
          <w:numId w:val="0"/>
        </w:numPr>
        <w:tabs>
          <w:tab w:val="left" w:pos="3600"/>
        </w:tabs>
        <w:ind w:left="709"/>
        <w:rPr>
          <w:b/>
          <w:lang w:val="cs-CZ"/>
        </w:rPr>
      </w:pPr>
      <w:r w:rsidRPr="00C10F72">
        <w:rPr>
          <w:b/>
          <w:lang w:val="cs-CZ"/>
        </w:rPr>
        <w:t>Právní form</w:t>
      </w:r>
      <w:r w:rsidR="00802516">
        <w:rPr>
          <w:b/>
          <w:lang w:val="cs-CZ"/>
        </w:rPr>
        <w:t>a                   společnost s ručením omezením</w:t>
      </w:r>
    </w:p>
    <w:p w14:paraId="2153F7B9" w14:textId="2D532E94" w:rsidR="00802516" w:rsidRDefault="00802516" w:rsidP="00802516">
      <w:pPr>
        <w:numPr>
          <w:ilvl w:val="12"/>
          <w:numId w:val="0"/>
        </w:numPr>
        <w:tabs>
          <w:tab w:val="left" w:pos="3600"/>
        </w:tabs>
        <w:ind w:left="709"/>
        <w:rPr>
          <w:b/>
          <w:lang w:val="cs-CZ"/>
        </w:rPr>
      </w:pPr>
    </w:p>
    <w:p w14:paraId="153F6720" w14:textId="51F54555" w:rsidR="00802516" w:rsidRPr="003051A0" w:rsidRDefault="00802516" w:rsidP="003051A0">
      <w:pPr>
        <w:numPr>
          <w:ilvl w:val="12"/>
          <w:numId w:val="0"/>
        </w:numPr>
        <w:tabs>
          <w:tab w:val="left" w:pos="3600"/>
        </w:tabs>
        <w:ind w:left="709"/>
        <w:rPr>
          <w:b/>
          <w:lang w:val="cs-CZ"/>
        </w:rPr>
      </w:pPr>
      <w:r>
        <w:rPr>
          <w:b/>
          <w:lang w:val="cs-CZ"/>
        </w:rPr>
        <w:t>IČO                                  2585430</w:t>
      </w:r>
      <w:r w:rsidR="009757A9">
        <w:rPr>
          <w:b/>
          <w:caps/>
          <w:lang w:val="cs-CZ"/>
        </w:rPr>
        <w:br w:type="page"/>
      </w:r>
      <w:bookmarkStart w:id="2" w:name="_Toc79830144"/>
      <w:bookmarkStart w:id="3" w:name="_Toc85009407"/>
      <w:bookmarkStart w:id="4" w:name="_Toc522625105"/>
    </w:p>
    <w:p w14:paraId="3100BB6F" w14:textId="5850312C" w:rsidR="00CF1EE5" w:rsidRPr="00C10F72" w:rsidRDefault="00C664FF" w:rsidP="00C664FF">
      <w:pPr>
        <w:pStyle w:val="Nadpis1"/>
        <w:numPr>
          <w:ilvl w:val="0"/>
          <w:numId w:val="0"/>
        </w:numPr>
        <w:ind w:left="567"/>
      </w:pPr>
      <w:r>
        <w:lastRenderedPageBreak/>
        <w:t>1.</w:t>
      </w:r>
      <w:r w:rsidR="00CF1EE5" w:rsidRPr="00C10F72">
        <w:t>OBECNÉ ÚDAJ</w:t>
      </w:r>
      <w:bookmarkEnd w:id="0"/>
      <w:bookmarkEnd w:id="1"/>
      <w:bookmarkEnd w:id="2"/>
      <w:bookmarkEnd w:id="3"/>
      <w:bookmarkEnd w:id="4"/>
      <w:r>
        <w:t>e</w:t>
      </w:r>
    </w:p>
    <w:p w14:paraId="5A71C2DB" w14:textId="77777777" w:rsidR="00CF1EE5" w:rsidRPr="00C10F72" w:rsidRDefault="00CF1EE5" w:rsidP="0054057D">
      <w:pPr>
        <w:pStyle w:val="Nadpis2"/>
        <w:rPr>
          <w:noProof w:val="0"/>
        </w:rPr>
      </w:pPr>
      <w:bookmarkStart w:id="5" w:name="_Toc51124386"/>
      <w:bookmarkStart w:id="6" w:name="_Toc53393285"/>
      <w:bookmarkStart w:id="7" w:name="_Toc79830145"/>
      <w:bookmarkStart w:id="8" w:name="_Toc85009408"/>
      <w:bookmarkStart w:id="9" w:name="_Toc522625106"/>
      <w:r w:rsidRPr="00C10F72">
        <w:rPr>
          <w:noProof w:val="0"/>
        </w:rPr>
        <w:t>Založení a charakteristika společnosti</w:t>
      </w:r>
      <w:bookmarkEnd w:id="5"/>
      <w:bookmarkEnd w:id="6"/>
      <w:bookmarkEnd w:id="7"/>
      <w:bookmarkEnd w:id="8"/>
      <w:bookmarkEnd w:id="9"/>
    </w:p>
    <w:p w14:paraId="594D31C2" w14:textId="68246C3A" w:rsidR="00CF1EE5" w:rsidRPr="00C10F72" w:rsidRDefault="00802516">
      <w:pPr>
        <w:numPr>
          <w:ilvl w:val="12"/>
          <w:numId w:val="0"/>
        </w:numPr>
        <w:ind w:left="567"/>
        <w:jc w:val="both"/>
        <w:rPr>
          <w:b/>
          <w:i/>
          <w:lang w:val="cs-CZ"/>
        </w:rPr>
      </w:pPr>
      <w:r>
        <w:rPr>
          <w:b/>
          <w:bCs/>
          <w:lang w:val="cs-CZ"/>
        </w:rPr>
        <w:t>Technické služby Chotěvice, s.r.o.</w:t>
      </w:r>
      <w:r w:rsidR="00CF1EE5" w:rsidRPr="00C10F72">
        <w:rPr>
          <w:lang w:val="cs-CZ"/>
        </w:rPr>
        <w:t xml:space="preserve"> (dále jen „společnost“) byla založena</w:t>
      </w:r>
      <w:r w:rsidR="00CF1EE5" w:rsidRPr="00C10F72">
        <w:rPr>
          <w:b/>
          <w:bCs/>
          <w:i/>
          <w:iCs/>
          <w:lang w:val="cs-CZ"/>
        </w:rPr>
        <w:t xml:space="preserve"> zakladatelskou listinou</w:t>
      </w:r>
      <w:r w:rsidR="00CF1EE5" w:rsidRPr="00C10F72">
        <w:rPr>
          <w:lang w:val="cs-CZ"/>
        </w:rPr>
        <w:t xml:space="preserve"> </w:t>
      </w:r>
      <w:r w:rsidR="00CF1EE5" w:rsidRPr="00C10F72">
        <w:rPr>
          <w:bCs/>
          <w:iCs/>
          <w:lang w:val="cs-CZ"/>
        </w:rPr>
        <w:t>jako</w:t>
      </w:r>
      <w:r w:rsidR="00CF1EE5" w:rsidRPr="00C10F72">
        <w:rPr>
          <w:b/>
          <w:bCs/>
          <w:i/>
          <w:iCs/>
          <w:lang w:val="cs-CZ"/>
        </w:rPr>
        <w:t xml:space="preserve"> společnost s ručením omezeným</w:t>
      </w:r>
      <w:r w:rsidR="00CF1EE5" w:rsidRPr="00C10F72">
        <w:rPr>
          <w:lang w:val="cs-CZ"/>
        </w:rPr>
        <w:t xml:space="preserve"> dne </w:t>
      </w:r>
      <w:r w:rsidR="00115C01">
        <w:rPr>
          <w:lang w:val="cs-CZ"/>
        </w:rPr>
        <w:t>9.1.2014</w:t>
      </w:r>
      <w:r w:rsidR="00CF1EE5" w:rsidRPr="00C10F72">
        <w:rPr>
          <w:lang w:val="cs-CZ"/>
        </w:rPr>
        <w:t xml:space="preserve"> a vznikla zapsáním do obchodního rejstříku soudu v</w:t>
      </w:r>
      <w:r w:rsidR="004E1F8B">
        <w:rPr>
          <w:lang w:val="cs-CZ"/>
        </w:rPr>
        <w:t> Hradci Králové.</w:t>
      </w:r>
      <w:r w:rsidR="00B05E3F" w:rsidRPr="00C10F72">
        <w:rPr>
          <w:lang w:val="cs-CZ"/>
        </w:rPr>
        <w:t xml:space="preserve"> </w:t>
      </w:r>
      <w:r w:rsidR="00CF1EE5" w:rsidRPr="00C10F72">
        <w:rPr>
          <w:lang w:val="cs-CZ"/>
        </w:rPr>
        <w:t xml:space="preserve">Předmětem podnikání společnosti je </w:t>
      </w:r>
      <w:r w:rsidR="004E1F8B">
        <w:rPr>
          <w:b/>
          <w:i/>
          <w:lang w:val="cs-CZ"/>
        </w:rPr>
        <w:t>výroba, obchod a služby neuvedené v přílohách 1 až 3.</w:t>
      </w:r>
    </w:p>
    <w:p w14:paraId="017AD664" w14:textId="77777777" w:rsidR="00813752" w:rsidRPr="00C10F72" w:rsidRDefault="00813752">
      <w:pPr>
        <w:numPr>
          <w:ilvl w:val="12"/>
          <w:numId w:val="0"/>
        </w:numPr>
        <w:ind w:left="567"/>
        <w:jc w:val="both"/>
        <w:rPr>
          <w:b/>
          <w:i/>
          <w:lang w:val="cs-CZ"/>
        </w:rPr>
      </w:pPr>
    </w:p>
    <w:p w14:paraId="47C6BC52" w14:textId="75E21B51" w:rsidR="00CF1EE5" w:rsidRPr="00C10F72" w:rsidRDefault="0004470C">
      <w:pPr>
        <w:pStyle w:val="Zkladntextodsazen"/>
        <w:rPr>
          <w:szCs w:val="24"/>
        </w:rPr>
      </w:pPr>
      <w:r>
        <w:rPr>
          <w:szCs w:val="24"/>
        </w:rPr>
        <w:t>P</w:t>
      </w:r>
      <w:r w:rsidR="00CF1EE5" w:rsidRPr="00C10F72">
        <w:rPr>
          <w:szCs w:val="24"/>
        </w:rPr>
        <w:t>rávnick</w:t>
      </w:r>
      <w:r>
        <w:rPr>
          <w:szCs w:val="24"/>
        </w:rPr>
        <w:t>á</w:t>
      </w:r>
      <w:r w:rsidR="00CF1EE5" w:rsidRPr="00C10F72">
        <w:rPr>
          <w:szCs w:val="24"/>
        </w:rPr>
        <w:t xml:space="preserve"> osob</w:t>
      </w:r>
      <w:r>
        <w:rPr>
          <w:szCs w:val="24"/>
        </w:rPr>
        <w:t>a</w:t>
      </w:r>
      <w:r w:rsidR="00CF1EE5" w:rsidRPr="00C10F72">
        <w:rPr>
          <w:szCs w:val="24"/>
        </w:rPr>
        <w:t xml:space="preserve"> podílející se </w:t>
      </w:r>
      <w:r>
        <w:rPr>
          <w:szCs w:val="24"/>
        </w:rPr>
        <w:t>10</w:t>
      </w:r>
      <w:r w:rsidR="00CF1EE5" w:rsidRPr="00C10F72">
        <w:rPr>
          <w:szCs w:val="24"/>
        </w:rPr>
        <w:t xml:space="preserve">0 % na základním kapitálu </w:t>
      </w:r>
      <w:r>
        <w:rPr>
          <w:szCs w:val="24"/>
        </w:rPr>
        <w:t>je obec Chotěvice.</w:t>
      </w:r>
    </w:p>
    <w:p w14:paraId="2E336836" w14:textId="77777777" w:rsidR="00CF1EE5" w:rsidRPr="00C10F72" w:rsidRDefault="00CF1EE5">
      <w:pPr>
        <w:numPr>
          <w:ilvl w:val="12"/>
          <w:numId w:val="0"/>
        </w:numPr>
        <w:ind w:left="567"/>
        <w:rPr>
          <w:lang w:val="cs-CZ"/>
        </w:rPr>
      </w:pPr>
    </w:p>
    <w:p w14:paraId="2D022B82" w14:textId="68F79AB2" w:rsidR="00CF1EE5" w:rsidRPr="00C62E72" w:rsidRDefault="0004470C" w:rsidP="0004470C">
      <w:pPr>
        <w:pStyle w:val="Nadpis2"/>
        <w:numPr>
          <w:ilvl w:val="0"/>
          <w:numId w:val="0"/>
        </w:numPr>
        <w:rPr>
          <w:noProof w:val="0"/>
        </w:rPr>
      </w:pPr>
      <w:bookmarkStart w:id="10" w:name="_Toc51124387"/>
      <w:bookmarkStart w:id="11" w:name="_Toc53393286"/>
      <w:bookmarkStart w:id="12" w:name="_Toc79830146"/>
      <w:bookmarkStart w:id="13" w:name="_Toc85009409"/>
      <w:bookmarkStart w:id="14" w:name="_Toc522625107"/>
      <w:r>
        <w:rPr>
          <w:noProof w:val="0"/>
        </w:rPr>
        <w:t xml:space="preserve">          </w:t>
      </w:r>
      <w:r w:rsidR="00CF1EE5" w:rsidRPr="00C10F72">
        <w:rPr>
          <w:noProof w:val="0"/>
        </w:rPr>
        <w:t xml:space="preserve">Změny a dodatky v obchodním rejstříku v uplynulém účetním </w:t>
      </w:r>
      <w:proofErr w:type="gramStart"/>
      <w:r w:rsidR="00CF1EE5" w:rsidRPr="00C10F72">
        <w:rPr>
          <w:noProof w:val="0"/>
        </w:rPr>
        <w:t>období</w:t>
      </w:r>
      <w:bookmarkEnd w:id="10"/>
      <w:bookmarkEnd w:id="11"/>
      <w:bookmarkEnd w:id="12"/>
      <w:bookmarkEnd w:id="13"/>
      <w:bookmarkEnd w:id="14"/>
      <w:r w:rsidR="00C62E72">
        <w:rPr>
          <w:noProof w:val="0"/>
        </w:rPr>
        <w:t xml:space="preserve"> - žádné</w:t>
      </w:r>
      <w:proofErr w:type="gramEnd"/>
    </w:p>
    <w:p w14:paraId="7D01093A" w14:textId="73588EE8" w:rsidR="00CF1EE5" w:rsidRPr="00C10F72" w:rsidRDefault="00CF1EE5" w:rsidP="0054057D">
      <w:pPr>
        <w:pStyle w:val="Nadpis2"/>
        <w:rPr>
          <w:noProof w:val="0"/>
        </w:rPr>
      </w:pPr>
      <w:bookmarkStart w:id="15" w:name="_Ref411656582"/>
      <w:bookmarkStart w:id="16" w:name="_Toc51124389"/>
      <w:bookmarkStart w:id="17" w:name="_Toc53393288"/>
      <w:bookmarkStart w:id="18" w:name="_Toc79830149"/>
      <w:bookmarkStart w:id="19" w:name="_Toc85009412"/>
      <w:bookmarkStart w:id="20" w:name="_Toc522625108"/>
      <w:r w:rsidRPr="00C10F72">
        <w:rPr>
          <w:noProof w:val="0"/>
        </w:rPr>
        <w:t>Představenstvo</w:t>
      </w:r>
      <w:bookmarkEnd w:id="15"/>
      <w:bookmarkEnd w:id="16"/>
      <w:bookmarkEnd w:id="17"/>
      <w:bookmarkEnd w:id="18"/>
      <w:bookmarkEnd w:id="19"/>
      <w:r w:rsidR="008276ED" w:rsidRPr="00C10F72">
        <w:rPr>
          <w:noProof w:val="0"/>
        </w:rPr>
        <w:t xml:space="preserve"> k rozvahovému dni</w:t>
      </w:r>
      <w:bookmarkEnd w:id="20"/>
    </w:p>
    <w:tbl>
      <w:tblPr>
        <w:tblW w:w="976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3"/>
        <w:gridCol w:w="4123"/>
        <w:gridCol w:w="2823"/>
      </w:tblGrid>
      <w:tr w:rsidR="00CF1EE5" w:rsidRPr="00C10F72" w14:paraId="23D1BB88" w14:textId="77777777" w:rsidTr="004E1F8B">
        <w:trPr>
          <w:trHeight w:val="254"/>
        </w:trPr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BCBF2D4" w14:textId="77777777" w:rsidR="00CF1EE5" w:rsidRPr="00C10F72" w:rsidRDefault="00CF1EE5" w:rsidP="00C96D81">
            <w:pPr>
              <w:numPr>
                <w:ilvl w:val="12"/>
                <w:numId w:val="0"/>
              </w:numPr>
              <w:rPr>
                <w:b/>
                <w:sz w:val="18"/>
                <w:lang w:val="cs-CZ"/>
              </w:rPr>
            </w:pP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A2F7320" w14:textId="77777777" w:rsidR="00CF1EE5" w:rsidRPr="00C10F72" w:rsidRDefault="00CF1EE5" w:rsidP="00C96D81">
            <w:pPr>
              <w:numPr>
                <w:ilvl w:val="12"/>
                <w:numId w:val="0"/>
              </w:numPr>
              <w:rPr>
                <w:b/>
                <w:sz w:val="18"/>
                <w:lang w:val="cs-CZ"/>
              </w:rPr>
            </w:pPr>
            <w:r w:rsidRPr="00C10F72">
              <w:rPr>
                <w:b/>
                <w:sz w:val="18"/>
                <w:lang w:val="cs-CZ"/>
              </w:rPr>
              <w:t>Funkce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96070BD" w14:textId="77777777" w:rsidR="00CF1EE5" w:rsidRPr="00C10F72" w:rsidRDefault="00CF1EE5" w:rsidP="00C96D81">
            <w:pPr>
              <w:numPr>
                <w:ilvl w:val="12"/>
                <w:numId w:val="0"/>
              </w:numPr>
              <w:rPr>
                <w:b/>
                <w:sz w:val="18"/>
                <w:lang w:val="cs-CZ"/>
              </w:rPr>
            </w:pPr>
            <w:r w:rsidRPr="00C10F72">
              <w:rPr>
                <w:b/>
                <w:sz w:val="18"/>
                <w:lang w:val="cs-CZ"/>
              </w:rPr>
              <w:t>Jméno</w:t>
            </w:r>
          </w:p>
        </w:tc>
      </w:tr>
      <w:tr w:rsidR="00CF1EE5" w:rsidRPr="00C10F72" w14:paraId="39EEA8D7" w14:textId="77777777" w:rsidTr="004E1F8B">
        <w:trPr>
          <w:trHeight w:val="254"/>
        </w:trPr>
        <w:tc>
          <w:tcPr>
            <w:tcW w:w="282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0142513" w14:textId="77777777" w:rsidR="00CF1EE5" w:rsidRPr="00C10F72" w:rsidRDefault="00CF1EE5" w:rsidP="00C96D81">
            <w:pPr>
              <w:numPr>
                <w:ilvl w:val="12"/>
                <w:numId w:val="0"/>
              </w:numPr>
              <w:rPr>
                <w:b/>
                <w:sz w:val="18"/>
                <w:lang w:val="cs-CZ"/>
              </w:rPr>
            </w:pPr>
            <w:r w:rsidRPr="00C10F72">
              <w:rPr>
                <w:b/>
                <w:sz w:val="18"/>
                <w:lang w:val="cs-CZ"/>
              </w:rPr>
              <w:t>Představenstvo</w:t>
            </w:r>
          </w:p>
        </w:tc>
        <w:tc>
          <w:tcPr>
            <w:tcW w:w="412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FDF2D7B" w14:textId="12A0D82B" w:rsidR="00CF1EE5" w:rsidRPr="004E1F8B" w:rsidRDefault="004E1F8B" w:rsidP="004E1F8B">
            <w:pPr>
              <w:numPr>
                <w:ilvl w:val="12"/>
                <w:numId w:val="0"/>
              </w:numPr>
              <w:ind w:right="-2467"/>
              <w:rPr>
                <w:sz w:val="22"/>
                <w:szCs w:val="22"/>
                <w:lang w:val="cs-CZ"/>
              </w:rPr>
            </w:pPr>
            <w:r w:rsidRPr="004E1F8B">
              <w:rPr>
                <w:sz w:val="22"/>
                <w:szCs w:val="22"/>
                <w:lang w:val="cs-CZ"/>
              </w:rPr>
              <w:t xml:space="preserve">Jednatelé                             </w:t>
            </w:r>
            <w:proofErr w:type="gramStart"/>
            <w:r w:rsidRPr="004E1F8B">
              <w:rPr>
                <w:sz w:val="22"/>
                <w:szCs w:val="22"/>
                <w:lang w:val="cs-CZ"/>
              </w:rPr>
              <w:t>ing.</w:t>
            </w:r>
            <w:proofErr w:type="gramEnd"/>
            <w:r w:rsidRPr="004E1F8B">
              <w:rPr>
                <w:sz w:val="22"/>
                <w:szCs w:val="22"/>
                <w:lang w:val="cs-CZ"/>
              </w:rPr>
              <w:t xml:space="preserve"> Josef </w:t>
            </w:r>
            <w:proofErr w:type="spellStart"/>
            <w:r w:rsidRPr="004E1F8B">
              <w:rPr>
                <w:sz w:val="22"/>
                <w:szCs w:val="22"/>
                <w:lang w:val="cs-CZ"/>
              </w:rPr>
              <w:t>Davidík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FE0B0E3" w14:textId="6AE948F5" w:rsidR="00CF1EE5" w:rsidRPr="00C10F72" w:rsidRDefault="00CF1EE5" w:rsidP="004E1F8B">
            <w:pPr>
              <w:numPr>
                <w:ilvl w:val="12"/>
                <w:numId w:val="0"/>
              </w:numPr>
              <w:ind w:left="1698"/>
              <w:rPr>
                <w:sz w:val="18"/>
                <w:lang w:val="cs-CZ"/>
              </w:rPr>
            </w:pPr>
          </w:p>
        </w:tc>
      </w:tr>
      <w:tr w:rsidR="00CF1EE5" w:rsidRPr="00C10F72" w14:paraId="70FC606F" w14:textId="77777777" w:rsidTr="004E1F8B">
        <w:trPr>
          <w:trHeight w:val="269"/>
        </w:trPr>
        <w:tc>
          <w:tcPr>
            <w:tcW w:w="2823" w:type="dxa"/>
            <w:tcMar>
              <w:left w:w="28" w:type="dxa"/>
              <w:right w:w="28" w:type="dxa"/>
            </w:tcMar>
          </w:tcPr>
          <w:p w14:paraId="7E3B8DFE" w14:textId="77A782E3" w:rsidR="00CF1EE5" w:rsidRPr="00C10F72" w:rsidRDefault="004E1F8B" w:rsidP="00C96D81">
            <w:pPr>
              <w:numPr>
                <w:ilvl w:val="12"/>
                <w:numId w:val="0"/>
              </w:numPr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14:paraId="4DC340A2" w14:textId="12F32749" w:rsidR="00CF1EE5" w:rsidRPr="004E1F8B" w:rsidRDefault="004E1F8B" w:rsidP="00C96D81">
            <w:pPr>
              <w:numPr>
                <w:ilvl w:val="12"/>
                <w:numId w:val="0"/>
              </w:numPr>
              <w:rPr>
                <w:sz w:val="22"/>
                <w:szCs w:val="22"/>
                <w:lang w:val="cs-CZ"/>
              </w:rPr>
            </w:pPr>
            <w:r>
              <w:rPr>
                <w:sz w:val="18"/>
                <w:lang w:val="cs-CZ"/>
              </w:rPr>
              <w:t xml:space="preserve">                                                      </w:t>
            </w:r>
            <w:r w:rsidRPr="004E1F8B">
              <w:rPr>
                <w:sz w:val="22"/>
                <w:szCs w:val="22"/>
                <w:lang w:val="cs-CZ"/>
              </w:rPr>
              <w:t>Vladimír Lukeš</w:t>
            </w:r>
          </w:p>
        </w:tc>
        <w:tc>
          <w:tcPr>
            <w:tcW w:w="2823" w:type="dxa"/>
            <w:tcMar>
              <w:left w:w="28" w:type="dxa"/>
              <w:right w:w="28" w:type="dxa"/>
            </w:tcMar>
          </w:tcPr>
          <w:p w14:paraId="2A21AF7B" w14:textId="77777777" w:rsidR="00CF1EE5" w:rsidRDefault="00CF1EE5" w:rsidP="00C96D81">
            <w:pPr>
              <w:numPr>
                <w:ilvl w:val="12"/>
                <w:numId w:val="0"/>
              </w:numPr>
              <w:rPr>
                <w:sz w:val="18"/>
                <w:lang w:val="cs-CZ"/>
              </w:rPr>
            </w:pPr>
          </w:p>
          <w:p w14:paraId="1D40DBF3" w14:textId="77777777" w:rsidR="009772D3" w:rsidRDefault="009772D3" w:rsidP="00C96D81">
            <w:pPr>
              <w:numPr>
                <w:ilvl w:val="12"/>
                <w:numId w:val="0"/>
              </w:numPr>
              <w:rPr>
                <w:sz w:val="18"/>
                <w:lang w:val="cs-CZ"/>
              </w:rPr>
            </w:pPr>
          </w:p>
          <w:p w14:paraId="07993AE1" w14:textId="77777777" w:rsidR="009772D3" w:rsidRDefault="009772D3" w:rsidP="00C96D81">
            <w:pPr>
              <w:numPr>
                <w:ilvl w:val="12"/>
                <w:numId w:val="0"/>
              </w:numPr>
              <w:rPr>
                <w:sz w:val="18"/>
                <w:lang w:val="cs-CZ"/>
              </w:rPr>
            </w:pPr>
          </w:p>
          <w:p w14:paraId="56936E54" w14:textId="5C42BEA9" w:rsidR="009772D3" w:rsidRPr="00C10F72" w:rsidRDefault="009772D3" w:rsidP="00C96D81">
            <w:pPr>
              <w:numPr>
                <w:ilvl w:val="12"/>
                <w:numId w:val="0"/>
              </w:numPr>
              <w:rPr>
                <w:sz w:val="18"/>
                <w:lang w:val="cs-CZ"/>
              </w:rPr>
            </w:pPr>
          </w:p>
        </w:tc>
      </w:tr>
    </w:tbl>
    <w:p w14:paraId="27549B73" w14:textId="1A930574" w:rsidR="00CF1EE5" w:rsidRPr="00C10F72" w:rsidRDefault="00CF1EE5" w:rsidP="00C664FF">
      <w:pPr>
        <w:pStyle w:val="Nadpis1"/>
      </w:pPr>
      <w:bookmarkStart w:id="21" w:name="_Toc51124390"/>
      <w:bookmarkStart w:id="22" w:name="_Toc53393289"/>
      <w:bookmarkStart w:id="23" w:name="_Toc79830150"/>
      <w:bookmarkStart w:id="24" w:name="_Toc85009413"/>
      <w:bookmarkStart w:id="25" w:name="_Toc522625110"/>
      <w:r w:rsidRPr="00C10F72">
        <w:lastRenderedPageBreak/>
        <w:t>ÚČetní metod</w:t>
      </w:r>
      <w:bookmarkEnd w:id="21"/>
      <w:bookmarkEnd w:id="22"/>
      <w:bookmarkEnd w:id="23"/>
      <w:bookmarkEnd w:id="24"/>
      <w:bookmarkEnd w:id="25"/>
      <w:r w:rsidR="0004470C">
        <w:t>y</w:t>
      </w:r>
    </w:p>
    <w:p w14:paraId="73DC4B96" w14:textId="77777777" w:rsidR="008D7439" w:rsidRPr="00C10F72" w:rsidRDefault="008D7439" w:rsidP="008D7439">
      <w:pPr>
        <w:autoSpaceDE w:val="0"/>
        <w:autoSpaceDN w:val="0"/>
        <w:adjustRightInd w:val="0"/>
        <w:jc w:val="both"/>
        <w:rPr>
          <w:lang w:val="cs-CZ"/>
        </w:rPr>
      </w:pPr>
      <w:r w:rsidRPr="00C10F72">
        <w:rPr>
          <w:lang w:val="cs-CZ"/>
        </w:rPr>
        <w:t>Účetnictví společnosti je vedeno a účetní závěrka byla sestavena v souladu se zákonem č. 563/1991 Sb. o účetnictví</w:t>
      </w:r>
      <w:r w:rsidR="00B738BE" w:rsidRPr="00C10F72">
        <w:rPr>
          <w:lang w:val="cs-CZ"/>
        </w:rPr>
        <w:t xml:space="preserve"> v platném znění, </w:t>
      </w:r>
      <w:r w:rsidRPr="00C10F72">
        <w:rPr>
          <w:lang w:val="cs-CZ"/>
        </w:rPr>
        <w:t>vyhláškou č. 500/2002 Sb., kterou se provádějí některá ustanovení zákona č. 563/1991 Sb. o účetnictví, pro účetní jednotky, které jsou podnikateli účtujícími v soustavě podvojného účetnictví, v platném znění a</w:t>
      </w:r>
      <w:r w:rsidR="00B738BE" w:rsidRPr="00C10F72">
        <w:rPr>
          <w:lang w:val="cs-CZ"/>
        </w:rPr>
        <w:t> </w:t>
      </w:r>
      <w:r w:rsidRPr="00C10F72">
        <w:rPr>
          <w:lang w:val="cs-CZ"/>
        </w:rPr>
        <w:t>Českými účetními standardy pro podnikatele v platném znění.</w:t>
      </w:r>
    </w:p>
    <w:p w14:paraId="654CBE43" w14:textId="77777777" w:rsidR="00813752" w:rsidRPr="00C10F72" w:rsidRDefault="00813752" w:rsidP="008D7439">
      <w:pPr>
        <w:autoSpaceDE w:val="0"/>
        <w:autoSpaceDN w:val="0"/>
        <w:adjustRightInd w:val="0"/>
        <w:jc w:val="both"/>
        <w:rPr>
          <w:lang w:val="cs-CZ"/>
        </w:rPr>
      </w:pPr>
    </w:p>
    <w:p w14:paraId="50BFFEF6" w14:textId="77777777" w:rsidR="008D7439" w:rsidRPr="00C10F72" w:rsidRDefault="008D7439" w:rsidP="008D7439">
      <w:pPr>
        <w:autoSpaceDE w:val="0"/>
        <w:autoSpaceDN w:val="0"/>
        <w:adjustRightInd w:val="0"/>
        <w:rPr>
          <w:lang w:val="cs-CZ"/>
        </w:rPr>
      </w:pPr>
    </w:p>
    <w:p w14:paraId="70A50871" w14:textId="77777777" w:rsidR="008D7439" w:rsidRPr="00C10F72" w:rsidRDefault="008D7439" w:rsidP="008D7439">
      <w:pPr>
        <w:autoSpaceDE w:val="0"/>
        <w:autoSpaceDN w:val="0"/>
        <w:adjustRightInd w:val="0"/>
        <w:jc w:val="both"/>
        <w:rPr>
          <w:lang w:val="cs-CZ"/>
        </w:rPr>
      </w:pPr>
      <w:r w:rsidRPr="00C10F72">
        <w:rPr>
          <w:lang w:val="cs-CZ"/>
        </w:rPr>
        <w:t xml:space="preserve">Účetnictví respektuje obecné účetní zásady, především zásadu o oceňování majetku historickými cenami </w:t>
      </w:r>
      <w:r w:rsidR="00FC7AC5" w:rsidRPr="00C10F72">
        <w:rPr>
          <w:lang w:val="cs-CZ"/>
        </w:rPr>
        <w:t>(není-li dále uvedeno jinak)</w:t>
      </w:r>
      <w:r w:rsidRPr="00C10F72">
        <w:rPr>
          <w:lang w:val="cs-CZ"/>
        </w:rPr>
        <w:t>, zásadu účtování ve věcné a časové souvislosti, zásadu opatrnosti a předpoklad o schopnosti účetní jednotky pokračovat ve svých aktivitách.</w:t>
      </w:r>
    </w:p>
    <w:p w14:paraId="0641D888" w14:textId="77777777" w:rsidR="008D7439" w:rsidRPr="00C10F72" w:rsidRDefault="008D7439" w:rsidP="008D7439">
      <w:pPr>
        <w:autoSpaceDE w:val="0"/>
        <w:autoSpaceDN w:val="0"/>
        <w:adjustRightInd w:val="0"/>
        <w:jc w:val="both"/>
        <w:rPr>
          <w:lang w:val="cs-CZ"/>
        </w:rPr>
      </w:pPr>
    </w:p>
    <w:p w14:paraId="271C8817" w14:textId="46BC7B41" w:rsidR="008276ED" w:rsidRPr="00C10F72" w:rsidRDefault="008276ED" w:rsidP="008276ED">
      <w:pPr>
        <w:numPr>
          <w:ilvl w:val="12"/>
          <w:numId w:val="0"/>
        </w:numPr>
        <w:ind w:left="567"/>
        <w:jc w:val="both"/>
        <w:rPr>
          <w:lang w:val="cs-CZ"/>
        </w:rPr>
      </w:pPr>
      <w:r w:rsidRPr="00C10F72">
        <w:rPr>
          <w:lang w:val="cs-CZ"/>
        </w:rPr>
        <w:t>Účetní závěrka společnosti je sestavena k rozvahovému dni </w:t>
      </w:r>
      <w:r w:rsidRPr="00C10F72">
        <w:rPr>
          <w:b/>
          <w:i/>
          <w:lang w:val="cs-CZ"/>
        </w:rPr>
        <w:t>31.12.</w:t>
      </w:r>
      <w:r w:rsidR="00F92FE4">
        <w:rPr>
          <w:b/>
          <w:i/>
          <w:lang w:val="cs-CZ"/>
        </w:rPr>
        <w:t>20</w:t>
      </w:r>
      <w:r w:rsidR="00017E2B">
        <w:rPr>
          <w:b/>
          <w:i/>
          <w:lang w:val="cs-CZ"/>
        </w:rPr>
        <w:t>2</w:t>
      </w:r>
      <w:r w:rsidR="00014CF1">
        <w:rPr>
          <w:b/>
          <w:i/>
          <w:lang w:val="cs-CZ"/>
        </w:rPr>
        <w:t>4</w:t>
      </w:r>
      <w:r w:rsidR="00813752" w:rsidRPr="00C10F72">
        <w:rPr>
          <w:b/>
          <w:i/>
          <w:lang w:val="cs-CZ"/>
        </w:rPr>
        <w:t xml:space="preserve"> </w:t>
      </w:r>
      <w:r w:rsidRPr="00C10F72">
        <w:rPr>
          <w:lang w:val="cs-CZ"/>
        </w:rPr>
        <w:t xml:space="preserve">za </w:t>
      </w:r>
      <w:r w:rsidRPr="00C10F72">
        <w:rPr>
          <w:b/>
          <w:i/>
          <w:lang w:val="cs-CZ"/>
        </w:rPr>
        <w:t xml:space="preserve">kalendářní rok </w:t>
      </w:r>
      <w:r w:rsidR="00F92FE4">
        <w:rPr>
          <w:b/>
          <w:i/>
          <w:lang w:val="cs-CZ"/>
        </w:rPr>
        <w:t>20</w:t>
      </w:r>
      <w:r w:rsidR="00017E2B">
        <w:rPr>
          <w:b/>
          <w:i/>
          <w:lang w:val="cs-CZ"/>
        </w:rPr>
        <w:t>2</w:t>
      </w:r>
      <w:r w:rsidR="00014CF1">
        <w:rPr>
          <w:b/>
          <w:i/>
          <w:lang w:val="cs-CZ"/>
        </w:rPr>
        <w:t>4</w:t>
      </w:r>
      <w:r w:rsidRPr="00C10F72">
        <w:rPr>
          <w:lang w:val="cs-CZ"/>
        </w:rPr>
        <w:t>.</w:t>
      </w:r>
    </w:p>
    <w:p w14:paraId="0C9D940E" w14:textId="77777777" w:rsidR="008276ED" w:rsidRPr="00C10F72" w:rsidRDefault="008276ED" w:rsidP="008D7439">
      <w:pPr>
        <w:autoSpaceDE w:val="0"/>
        <w:autoSpaceDN w:val="0"/>
        <w:adjustRightInd w:val="0"/>
        <w:jc w:val="both"/>
        <w:rPr>
          <w:lang w:val="cs-CZ"/>
        </w:rPr>
      </w:pPr>
    </w:p>
    <w:p w14:paraId="14458B52" w14:textId="54E337BF" w:rsidR="008D7439" w:rsidRPr="00C10F72" w:rsidRDefault="003A0B83" w:rsidP="008D7439">
      <w:pPr>
        <w:autoSpaceDE w:val="0"/>
        <w:autoSpaceDN w:val="0"/>
        <w:adjustRightInd w:val="0"/>
        <w:jc w:val="both"/>
        <w:rPr>
          <w:lang w:val="cs-CZ"/>
        </w:rPr>
      </w:pPr>
      <w:r w:rsidRPr="00C10F72">
        <w:rPr>
          <w:lang w:val="cs-CZ"/>
        </w:rPr>
        <w:t>Finanční ú</w:t>
      </w:r>
      <w:r w:rsidR="008D7439" w:rsidRPr="00C10F72">
        <w:rPr>
          <w:lang w:val="cs-CZ"/>
        </w:rPr>
        <w:t>daje v této účetní závěrce jsou vyjádřeny v korun</w:t>
      </w:r>
      <w:r w:rsidR="00115C01">
        <w:rPr>
          <w:lang w:val="cs-CZ"/>
        </w:rPr>
        <w:t>ách</w:t>
      </w:r>
      <w:r w:rsidR="008D7439" w:rsidRPr="00C10F72">
        <w:rPr>
          <w:lang w:val="cs-CZ"/>
        </w:rPr>
        <w:t xml:space="preserve"> českých (Kč)</w:t>
      </w:r>
      <w:r w:rsidRPr="00C10F72">
        <w:rPr>
          <w:lang w:val="cs-CZ"/>
        </w:rPr>
        <w:t xml:space="preserve">, </w:t>
      </w:r>
      <w:r w:rsidR="001337DF" w:rsidRPr="00C10F72">
        <w:rPr>
          <w:lang w:val="cs-CZ"/>
        </w:rPr>
        <w:br/>
      </w:r>
      <w:r w:rsidRPr="00C10F72">
        <w:rPr>
          <w:lang w:val="cs-CZ"/>
        </w:rPr>
        <w:t>není-li dále uvedeno jinak</w:t>
      </w:r>
      <w:r w:rsidR="008D7439" w:rsidRPr="00C10F72">
        <w:rPr>
          <w:lang w:val="cs-CZ"/>
        </w:rPr>
        <w:t xml:space="preserve">. </w:t>
      </w:r>
    </w:p>
    <w:p w14:paraId="4AFE7F09" w14:textId="77777777" w:rsidR="00CF1EE5" w:rsidRPr="00C10F72" w:rsidRDefault="00CF1EE5" w:rsidP="0054057D">
      <w:pPr>
        <w:pStyle w:val="Nadpis2"/>
        <w:rPr>
          <w:noProof w:val="0"/>
        </w:rPr>
      </w:pPr>
      <w:bookmarkStart w:id="26" w:name="_Toc51124392"/>
      <w:bookmarkStart w:id="27" w:name="_Toc522625111"/>
      <w:bookmarkStart w:id="28" w:name="_Toc51124393"/>
      <w:bookmarkStart w:id="29" w:name="_Toc53393291"/>
      <w:bookmarkStart w:id="30" w:name="_Toc79830152"/>
      <w:bookmarkStart w:id="31" w:name="_Toc85009415"/>
      <w:bookmarkEnd w:id="26"/>
      <w:r w:rsidRPr="00C10F72">
        <w:rPr>
          <w:noProof w:val="0"/>
        </w:rPr>
        <w:t>Dlouhodobý hmotný</w:t>
      </w:r>
      <w:r w:rsidR="00FC7AC5" w:rsidRPr="00C10F72">
        <w:rPr>
          <w:noProof w:val="0"/>
        </w:rPr>
        <w:t xml:space="preserve"> a nehmotný majetek</w:t>
      </w:r>
      <w:bookmarkEnd w:id="27"/>
      <w:r w:rsidR="00FC7AC5" w:rsidRPr="00C10F72">
        <w:rPr>
          <w:noProof w:val="0"/>
        </w:rPr>
        <w:t xml:space="preserve"> </w:t>
      </w:r>
      <w:bookmarkEnd w:id="28"/>
      <w:bookmarkEnd w:id="29"/>
      <w:bookmarkEnd w:id="30"/>
      <w:bookmarkEnd w:id="31"/>
      <w:r w:rsidRPr="00C10F72">
        <w:rPr>
          <w:noProof w:val="0"/>
        </w:rPr>
        <w:t xml:space="preserve"> </w:t>
      </w:r>
    </w:p>
    <w:p w14:paraId="205C6998" w14:textId="4C0E988F" w:rsidR="00CF1EE5" w:rsidRPr="00C10F72" w:rsidRDefault="00CF1EE5">
      <w:pPr>
        <w:numPr>
          <w:ilvl w:val="12"/>
          <w:numId w:val="0"/>
        </w:numPr>
        <w:ind w:left="567"/>
        <w:jc w:val="both"/>
        <w:outlineLvl w:val="0"/>
        <w:rPr>
          <w:lang w:val="cs-CZ"/>
        </w:rPr>
      </w:pPr>
      <w:r w:rsidRPr="00C10F72">
        <w:rPr>
          <w:lang w:val="cs-CZ"/>
        </w:rPr>
        <w:t xml:space="preserve">Dlouhodobým majetkem se rozumí majetek, jehož doba použitelnosti je delší než jeden rok a jehož ocenění je </w:t>
      </w:r>
      <w:r w:rsidR="003A0B83" w:rsidRPr="00C10F72">
        <w:rPr>
          <w:lang w:val="cs-CZ"/>
        </w:rPr>
        <w:t xml:space="preserve">v jednotlivém případě </w:t>
      </w:r>
      <w:r w:rsidRPr="00C10F72">
        <w:rPr>
          <w:lang w:val="cs-CZ"/>
        </w:rPr>
        <w:t xml:space="preserve">vyšší než </w:t>
      </w:r>
      <w:r w:rsidR="003051A0">
        <w:rPr>
          <w:b/>
          <w:i/>
          <w:lang w:val="cs-CZ"/>
        </w:rPr>
        <w:t>40</w:t>
      </w:r>
      <w:r w:rsidRPr="00C10F72">
        <w:rPr>
          <w:lang w:val="cs-CZ"/>
        </w:rPr>
        <w:t xml:space="preserve"> tis.</w:t>
      </w:r>
      <w:r w:rsidRPr="00C10F72">
        <w:rPr>
          <w:b/>
          <w:bCs/>
          <w:i/>
          <w:iCs/>
          <w:lang w:val="cs-CZ"/>
        </w:rPr>
        <w:t xml:space="preserve"> </w:t>
      </w:r>
      <w:r w:rsidRPr="00C10F72">
        <w:rPr>
          <w:lang w:val="cs-CZ"/>
        </w:rPr>
        <w:t>Kč</w:t>
      </w:r>
      <w:r w:rsidR="003A0B83" w:rsidRPr="00C10F72">
        <w:rPr>
          <w:lang w:val="cs-CZ"/>
        </w:rPr>
        <w:t xml:space="preserve"> u hmotného majetku</w:t>
      </w:r>
      <w:r w:rsidR="00201C4A" w:rsidRPr="00C10F72">
        <w:rPr>
          <w:lang w:val="cs-CZ"/>
        </w:rPr>
        <w:t>.</w:t>
      </w:r>
    </w:p>
    <w:p w14:paraId="144BA039" w14:textId="77777777" w:rsidR="00CF1EE5" w:rsidRPr="00C10F72" w:rsidRDefault="00CF1EE5">
      <w:pPr>
        <w:numPr>
          <w:ilvl w:val="12"/>
          <w:numId w:val="0"/>
        </w:numPr>
        <w:ind w:left="567"/>
        <w:jc w:val="both"/>
        <w:outlineLvl w:val="0"/>
        <w:rPr>
          <w:lang w:val="cs-CZ"/>
        </w:rPr>
      </w:pPr>
    </w:p>
    <w:p w14:paraId="344E606F" w14:textId="77777777" w:rsidR="00CF1EE5" w:rsidRPr="00C10F72" w:rsidRDefault="00CF1EE5">
      <w:pPr>
        <w:numPr>
          <w:ilvl w:val="12"/>
          <w:numId w:val="0"/>
        </w:numPr>
        <w:ind w:left="567"/>
        <w:jc w:val="both"/>
        <w:outlineLvl w:val="0"/>
        <w:rPr>
          <w:lang w:val="cs-CZ"/>
        </w:rPr>
      </w:pPr>
      <w:r w:rsidRPr="00C10F72">
        <w:rPr>
          <w:lang w:val="cs-CZ"/>
        </w:rPr>
        <w:t>Nakoupený dlouhodobý hmotný</w:t>
      </w:r>
      <w:r w:rsidR="00FC7AC5" w:rsidRPr="00C10F72">
        <w:rPr>
          <w:lang w:val="cs-CZ"/>
        </w:rPr>
        <w:t xml:space="preserve"> a nehmotný </w:t>
      </w:r>
      <w:r w:rsidRPr="00C10F72">
        <w:rPr>
          <w:lang w:val="cs-CZ"/>
        </w:rPr>
        <w:t>majetek j</w:t>
      </w:r>
      <w:r w:rsidR="00E279CD" w:rsidRPr="00C10F72">
        <w:rPr>
          <w:lang w:val="cs-CZ"/>
        </w:rPr>
        <w:t>e</w:t>
      </w:r>
      <w:r w:rsidRPr="00C10F72">
        <w:rPr>
          <w:lang w:val="cs-CZ"/>
        </w:rPr>
        <w:t xml:space="preserve"> oceněn</w:t>
      </w:r>
      <w:r w:rsidR="00FC7AC5" w:rsidRPr="00C10F72">
        <w:rPr>
          <w:lang w:val="cs-CZ"/>
        </w:rPr>
        <w:t xml:space="preserve"> </w:t>
      </w:r>
      <w:r w:rsidRPr="00C10F72">
        <w:rPr>
          <w:lang w:val="cs-CZ"/>
        </w:rPr>
        <w:t xml:space="preserve">pořizovací cenou sníženou o oprávky a </w:t>
      </w:r>
      <w:r w:rsidR="00FC7AC5" w:rsidRPr="00C10F72">
        <w:rPr>
          <w:lang w:val="cs-CZ"/>
        </w:rPr>
        <w:t>případné opravné položky</w:t>
      </w:r>
      <w:r w:rsidR="00F4681F" w:rsidRPr="00C10F72">
        <w:rPr>
          <w:lang w:val="cs-CZ"/>
        </w:rPr>
        <w:t>.</w:t>
      </w:r>
    </w:p>
    <w:p w14:paraId="4CF8309A" w14:textId="77777777" w:rsidR="00CF1EE5" w:rsidRPr="00C10F72" w:rsidRDefault="00CF1EE5" w:rsidP="003051A0">
      <w:pPr>
        <w:numPr>
          <w:ilvl w:val="12"/>
          <w:numId w:val="0"/>
        </w:numPr>
        <w:jc w:val="both"/>
        <w:rPr>
          <w:lang w:val="cs-CZ"/>
        </w:rPr>
      </w:pPr>
    </w:p>
    <w:p w14:paraId="2A180530" w14:textId="059A564B" w:rsidR="003025C0" w:rsidRPr="00802516" w:rsidRDefault="003025C0" w:rsidP="00802516">
      <w:pPr>
        <w:ind w:left="0"/>
        <w:rPr>
          <w:u w:val="single"/>
          <w:lang w:val="cs-CZ"/>
        </w:rPr>
      </w:pPr>
    </w:p>
    <w:p w14:paraId="76A131BB" w14:textId="262CA719" w:rsidR="003025C0" w:rsidRPr="00C10F72" w:rsidRDefault="00182835" w:rsidP="0054057D">
      <w:pPr>
        <w:pStyle w:val="Nadpis2"/>
        <w:rPr>
          <w:noProof w:val="0"/>
        </w:rPr>
      </w:pPr>
      <w:bookmarkStart w:id="32" w:name="_Toc522625112"/>
      <w:r w:rsidRPr="00C10F72">
        <w:rPr>
          <w:noProof w:val="0"/>
        </w:rPr>
        <w:t>F</w:t>
      </w:r>
      <w:bookmarkStart w:id="33" w:name="_Toc51124395"/>
      <w:bookmarkStart w:id="34" w:name="_Toc51124399"/>
      <w:bookmarkStart w:id="35" w:name="_Toc51124401"/>
      <w:bookmarkStart w:id="36" w:name="_Toc51124403"/>
      <w:bookmarkStart w:id="37" w:name="_Toc51124405"/>
      <w:bookmarkStart w:id="38" w:name="_Toc51124407"/>
      <w:bookmarkStart w:id="39" w:name="_Toc51124408"/>
      <w:bookmarkStart w:id="40" w:name="_Toc51124409"/>
      <w:bookmarkStart w:id="41" w:name="_Toc51124410"/>
      <w:bookmarkStart w:id="42" w:name="_Toc53393296"/>
      <w:bookmarkStart w:id="43" w:name="_Toc79830156"/>
      <w:bookmarkStart w:id="44" w:name="_Toc85009417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="00CF1EE5" w:rsidRPr="00C10F72">
        <w:rPr>
          <w:noProof w:val="0"/>
        </w:rPr>
        <w:t>inanční majetek</w:t>
      </w:r>
      <w:bookmarkEnd w:id="32"/>
      <w:bookmarkEnd w:id="41"/>
      <w:bookmarkEnd w:id="42"/>
      <w:bookmarkEnd w:id="43"/>
      <w:bookmarkEnd w:id="44"/>
    </w:p>
    <w:p w14:paraId="5D2A57F2" w14:textId="77777777" w:rsidR="004E1F8B" w:rsidRDefault="00101190" w:rsidP="004E1F8B">
      <w:pPr>
        <w:jc w:val="both"/>
        <w:rPr>
          <w:lang w:val="cs-CZ"/>
        </w:rPr>
      </w:pPr>
      <w:r w:rsidRPr="00C10F72">
        <w:rPr>
          <w:lang w:val="cs-CZ"/>
        </w:rPr>
        <w:t xml:space="preserve">Finanční majetek s dobou splatnosti nebo se záměrem držby nad </w:t>
      </w:r>
      <w:r w:rsidR="00B94183" w:rsidRPr="00C10F72">
        <w:rPr>
          <w:lang w:val="cs-CZ"/>
        </w:rPr>
        <w:t>jeden</w:t>
      </w:r>
      <w:r w:rsidRPr="00C10F72">
        <w:rPr>
          <w:lang w:val="cs-CZ"/>
        </w:rPr>
        <w:t xml:space="preserve"> rok se vykazuje jako dlouhodobý, finanční majetek s dobou splatnosti nebo se záměrem držby do jednoho roku jako krátkodobý.</w:t>
      </w:r>
      <w:bookmarkStart w:id="45" w:name="_Toc458011190"/>
      <w:bookmarkStart w:id="46" w:name="_Toc150249550"/>
      <w:bookmarkStart w:id="47" w:name="_Toc150249551"/>
      <w:bookmarkStart w:id="48" w:name="_Toc150249554"/>
      <w:bookmarkStart w:id="49" w:name="_Toc150249556"/>
      <w:bookmarkStart w:id="50" w:name="_Toc150249558"/>
      <w:bookmarkStart w:id="51" w:name="_Toc150249560"/>
      <w:bookmarkStart w:id="52" w:name="_Toc150249562"/>
      <w:bookmarkStart w:id="53" w:name="_Toc150249564"/>
      <w:bookmarkStart w:id="54" w:name="_Toc150249570"/>
      <w:bookmarkStart w:id="55" w:name="_Toc150249574"/>
      <w:bookmarkStart w:id="56" w:name="_Toc150249576"/>
      <w:bookmarkStart w:id="57" w:name="_Toc51124413"/>
      <w:bookmarkStart w:id="58" w:name="_Toc51124414"/>
      <w:bookmarkStart w:id="59" w:name="_Toc53393298"/>
      <w:bookmarkStart w:id="60" w:name="_Toc79830159"/>
      <w:bookmarkStart w:id="61" w:name="_Toc85009420"/>
      <w:bookmarkStart w:id="62" w:name="_Toc522625113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7ED782FF" w14:textId="77777777" w:rsidR="004E1F8B" w:rsidRDefault="004E1F8B" w:rsidP="004E1F8B">
      <w:pPr>
        <w:ind w:left="0"/>
        <w:jc w:val="both"/>
        <w:rPr>
          <w:lang w:val="cs-CZ"/>
        </w:rPr>
      </w:pPr>
    </w:p>
    <w:p w14:paraId="7252956F" w14:textId="3CFD4F81" w:rsidR="004E1F8B" w:rsidRDefault="00CF1EE5" w:rsidP="004E1F8B">
      <w:pPr>
        <w:jc w:val="both"/>
        <w:rPr>
          <w:b/>
          <w:bCs/>
        </w:rPr>
      </w:pPr>
      <w:proofErr w:type="spellStart"/>
      <w:r w:rsidRPr="004E1F8B">
        <w:rPr>
          <w:b/>
          <w:bCs/>
        </w:rPr>
        <w:t>Zásoby</w:t>
      </w:r>
      <w:bookmarkEnd w:id="58"/>
      <w:bookmarkEnd w:id="59"/>
      <w:bookmarkEnd w:id="60"/>
      <w:bookmarkEnd w:id="61"/>
      <w:bookmarkEnd w:id="62"/>
      <w:proofErr w:type="spellEnd"/>
      <w:r w:rsidR="00C62E72" w:rsidRPr="004E1F8B">
        <w:rPr>
          <w:b/>
          <w:bCs/>
        </w:rPr>
        <w:t xml:space="preserve"> </w:t>
      </w:r>
      <w:r w:rsidR="004E1F8B">
        <w:rPr>
          <w:b/>
          <w:bCs/>
        </w:rPr>
        <w:t>–</w:t>
      </w:r>
      <w:r w:rsidR="00C62E72" w:rsidRPr="004E1F8B">
        <w:rPr>
          <w:b/>
          <w:bCs/>
        </w:rPr>
        <w:t xml:space="preserve"> </w:t>
      </w:r>
      <w:proofErr w:type="spellStart"/>
      <w:r w:rsidR="00C62E72" w:rsidRPr="004E1F8B">
        <w:rPr>
          <w:b/>
          <w:bCs/>
        </w:rPr>
        <w:t>žádné</w:t>
      </w:r>
      <w:bookmarkStart w:id="63" w:name="_Toc51124415"/>
      <w:bookmarkStart w:id="64" w:name="_Toc53393299"/>
      <w:bookmarkStart w:id="65" w:name="_Toc79830160"/>
      <w:bookmarkStart w:id="66" w:name="_Toc85009421"/>
      <w:bookmarkStart w:id="67" w:name="_Toc522625114"/>
      <w:proofErr w:type="spellEnd"/>
    </w:p>
    <w:p w14:paraId="10E30A98" w14:textId="77777777" w:rsidR="004E1F8B" w:rsidRDefault="004E1F8B" w:rsidP="004E1F8B">
      <w:pPr>
        <w:jc w:val="both"/>
        <w:rPr>
          <w:b/>
          <w:bCs/>
        </w:rPr>
      </w:pPr>
    </w:p>
    <w:p w14:paraId="1E98C1FB" w14:textId="3F1E850D" w:rsidR="004E1F8B" w:rsidRDefault="00CF1EE5" w:rsidP="004E1F8B">
      <w:pPr>
        <w:jc w:val="both"/>
        <w:rPr>
          <w:b/>
          <w:bCs/>
        </w:rPr>
      </w:pPr>
      <w:proofErr w:type="spellStart"/>
      <w:r w:rsidRPr="004E1F8B">
        <w:rPr>
          <w:b/>
          <w:bCs/>
        </w:rPr>
        <w:t>Pohledávky</w:t>
      </w:r>
      <w:bookmarkEnd w:id="63"/>
      <w:bookmarkEnd w:id="64"/>
      <w:bookmarkEnd w:id="65"/>
      <w:bookmarkEnd w:id="66"/>
      <w:bookmarkEnd w:id="67"/>
      <w:proofErr w:type="spellEnd"/>
      <w:r w:rsidR="00C62E72" w:rsidRPr="004E1F8B">
        <w:rPr>
          <w:b/>
          <w:bCs/>
        </w:rPr>
        <w:t xml:space="preserve"> </w:t>
      </w:r>
      <w:r w:rsidR="004E1F8B">
        <w:rPr>
          <w:b/>
          <w:bCs/>
        </w:rPr>
        <w:t>–</w:t>
      </w:r>
      <w:r w:rsidR="00C62E72" w:rsidRPr="004E1F8B">
        <w:rPr>
          <w:b/>
          <w:bCs/>
        </w:rPr>
        <w:t xml:space="preserve"> </w:t>
      </w:r>
      <w:proofErr w:type="spellStart"/>
      <w:r w:rsidR="00C62E72" w:rsidRPr="004E1F8B">
        <w:rPr>
          <w:b/>
          <w:bCs/>
        </w:rPr>
        <w:t>žádné</w:t>
      </w:r>
      <w:bookmarkStart w:id="68" w:name="_Toc51124416"/>
      <w:bookmarkStart w:id="69" w:name="_Toc522625115"/>
      <w:bookmarkStart w:id="70" w:name="_Toc51124417"/>
      <w:bookmarkStart w:id="71" w:name="_Toc53393300"/>
      <w:bookmarkStart w:id="72" w:name="_Toc79830161"/>
      <w:bookmarkStart w:id="73" w:name="_Toc85009422"/>
      <w:bookmarkEnd w:id="68"/>
      <w:proofErr w:type="spellEnd"/>
    </w:p>
    <w:p w14:paraId="72BB7CF3" w14:textId="77777777" w:rsidR="004E1F8B" w:rsidRDefault="004E1F8B" w:rsidP="004E1F8B">
      <w:pPr>
        <w:jc w:val="both"/>
        <w:rPr>
          <w:b/>
          <w:bCs/>
        </w:rPr>
      </w:pPr>
    </w:p>
    <w:p w14:paraId="39D44E78" w14:textId="4FD10E47" w:rsidR="004E1F8B" w:rsidRDefault="00CF1EE5" w:rsidP="004E1F8B">
      <w:pPr>
        <w:jc w:val="both"/>
        <w:rPr>
          <w:b/>
          <w:bCs/>
        </w:rPr>
      </w:pPr>
      <w:proofErr w:type="spellStart"/>
      <w:r w:rsidRPr="004E1F8B">
        <w:rPr>
          <w:b/>
          <w:bCs/>
        </w:rPr>
        <w:t>Závazky</w:t>
      </w:r>
      <w:bookmarkEnd w:id="69"/>
      <w:proofErr w:type="spellEnd"/>
      <w:r w:rsidRPr="004E1F8B">
        <w:rPr>
          <w:b/>
          <w:bCs/>
        </w:rPr>
        <w:t xml:space="preserve"> </w:t>
      </w:r>
      <w:bookmarkEnd w:id="70"/>
      <w:bookmarkEnd w:id="71"/>
      <w:bookmarkEnd w:id="72"/>
      <w:bookmarkEnd w:id="73"/>
      <w:r w:rsidR="003051A0">
        <w:rPr>
          <w:b/>
          <w:bCs/>
        </w:rPr>
        <w:t>-</w:t>
      </w:r>
      <w:r w:rsidR="00C62E72" w:rsidRPr="004E1F8B">
        <w:rPr>
          <w:b/>
          <w:bCs/>
        </w:rPr>
        <w:t xml:space="preserve"> </w:t>
      </w:r>
      <w:proofErr w:type="spellStart"/>
      <w:r w:rsidR="00C62E72" w:rsidRPr="004E1F8B">
        <w:rPr>
          <w:b/>
          <w:bCs/>
        </w:rPr>
        <w:t>žádné</w:t>
      </w:r>
      <w:bookmarkStart w:id="74" w:name="_Toc51124418"/>
      <w:bookmarkStart w:id="75" w:name="_Toc53393301"/>
      <w:bookmarkStart w:id="76" w:name="_Toc79830162"/>
      <w:bookmarkStart w:id="77" w:name="_Toc85009423"/>
      <w:bookmarkStart w:id="78" w:name="_Toc522625116"/>
      <w:proofErr w:type="spellEnd"/>
    </w:p>
    <w:p w14:paraId="0A8E8E60" w14:textId="77777777" w:rsidR="004E1F8B" w:rsidRDefault="004E1F8B" w:rsidP="004E1F8B">
      <w:pPr>
        <w:jc w:val="both"/>
        <w:rPr>
          <w:b/>
          <w:bCs/>
        </w:rPr>
      </w:pPr>
    </w:p>
    <w:p w14:paraId="2189F599" w14:textId="7FFC3BC9" w:rsidR="00CF1EE5" w:rsidRPr="004E1F8B" w:rsidRDefault="00CF1EE5" w:rsidP="004E1F8B">
      <w:pPr>
        <w:jc w:val="both"/>
        <w:rPr>
          <w:b/>
          <w:bCs/>
          <w:i/>
          <w:lang w:val="cs-CZ"/>
        </w:rPr>
      </w:pPr>
      <w:proofErr w:type="spellStart"/>
      <w:r w:rsidRPr="004E1F8B">
        <w:rPr>
          <w:b/>
          <w:bCs/>
        </w:rPr>
        <w:t>Úvěry</w:t>
      </w:r>
      <w:bookmarkEnd w:id="74"/>
      <w:bookmarkEnd w:id="75"/>
      <w:bookmarkEnd w:id="76"/>
      <w:bookmarkEnd w:id="77"/>
      <w:bookmarkEnd w:id="78"/>
      <w:proofErr w:type="spellEnd"/>
      <w:r w:rsidR="00C62E72" w:rsidRPr="004E1F8B">
        <w:rPr>
          <w:b/>
          <w:bCs/>
        </w:rPr>
        <w:t xml:space="preserve"> - </w:t>
      </w:r>
      <w:proofErr w:type="spellStart"/>
      <w:r w:rsidR="00C62E72" w:rsidRPr="004E1F8B">
        <w:rPr>
          <w:b/>
          <w:bCs/>
        </w:rPr>
        <w:t>žádné</w:t>
      </w:r>
      <w:proofErr w:type="spellEnd"/>
    </w:p>
    <w:p w14:paraId="449FB4A4" w14:textId="524037F2" w:rsidR="00CF1EE5" w:rsidRPr="00C10F72" w:rsidRDefault="00CF1EE5" w:rsidP="0054057D">
      <w:pPr>
        <w:pStyle w:val="Nadpis2"/>
        <w:rPr>
          <w:noProof w:val="0"/>
        </w:rPr>
      </w:pPr>
      <w:bookmarkStart w:id="79" w:name="_Toc51124419"/>
      <w:bookmarkStart w:id="80" w:name="_Toc53393302"/>
      <w:bookmarkStart w:id="81" w:name="_Ref57193544"/>
      <w:bookmarkStart w:id="82" w:name="_Toc79830163"/>
      <w:bookmarkStart w:id="83" w:name="_Toc85009424"/>
      <w:bookmarkStart w:id="84" w:name="_Toc522625117"/>
      <w:proofErr w:type="gramStart"/>
      <w:r w:rsidRPr="00C10F72">
        <w:rPr>
          <w:noProof w:val="0"/>
        </w:rPr>
        <w:t>Rezervy</w:t>
      </w:r>
      <w:bookmarkEnd w:id="79"/>
      <w:bookmarkEnd w:id="80"/>
      <w:bookmarkEnd w:id="81"/>
      <w:bookmarkEnd w:id="82"/>
      <w:bookmarkEnd w:id="83"/>
      <w:bookmarkEnd w:id="84"/>
      <w:r w:rsidR="00074212">
        <w:rPr>
          <w:noProof w:val="0"/>
        </w:rPr>
        <w:t xml:space="preserve"> - žádné</w:t>
      </w:r>
      <w:proofErr w:type="gramEnd"/>
    </w:p>
    <w:p w14:paraId="74FB322A" w14:textId="243E0D5E" w:rsidR="006035F2" w:rsidRPr="00015952" w:rsidRDefault="00CF1EE5" w:rsidP="00015952">
      <w:pPr>
        <w:pStyle w:val="Nadpis2"/>
        <w:rPr>
          <w:noProof w:val="0"/>
        </w:rPr>
      </w:pPr>
      <w:bookmarkStart w:id="85" w:name="_Toc51733478"/>
      <w:bookmarkStart w:id="86" w:name="_Toc51733479"/>
      <w:bookmarkStart w:id="87" w:name="_Toc51124420"/>
      <w:bookmarkStart w:id="88" w:name="_Toc53393303"/>
      <w:bookmarkStart w:id="89" w:name="_Toc79830164"/>
      <w:bookmarkStart w:id="90" w:name="_Toc85009425"/>
      <w:bookmarkStart w:id="91" w:name="_Toc522625118"/>
      <w:bookmarkEnd w:id="85"/>
      <w:bookmarkEnd w:id="86"/>
      <w:r w:rsidRPr="00C10F72">
        <w:rPr>
          <w:noProof w:val="0"/>
        </w:rPr>
        <w:t>Přepočty údajů v cizích měnách na českou měnu</w:t>
      </w:r>
      <w:bookmarkEnd w:id="87"/>
      <w:bookmarkEnd w:id="88"/>
      <w:bookmarkEnd w:id="89"/>
      <w:bookmarkEnd w:id="90"/>
      <w:bookmarkEnd w:id="91"/>
    </w:p>
    <w:p w14:paraId="14BAD40D" w14:textId="7BCEBCF9" w:rsidR="00CF1EE5" w:rsidRPr="00074212" w:rsidRDefault="00E4733C" w:rsidP="00074212">
      <w:pPr>
        <w:numPr>
          <w:ilvl w:val="12"/>
          <w:numId w:val="0"/>
        </w:numPr>
        <w:ind w:left="567"/>
        <w:jc w:val="both"/>
        <w:rPr>
          <w:lang w:val="cs-CZ"/>
        </w:rPr>
      </w:pPr>
      <w:r w:rsidRPr="00C10F72">
        <w:rPr>
          <w:lang w:val="cs-CZ"/>
        </w:rPr>
        <w:t xml:space="preserve">K datu účetní závěrky </w:t>
      </w:r>
      <w:r w:rsidR="00015952">
        <w:rPr>
          <w:lang w:val="cs-CZ"/>
        </w:rPr>
        <w:t>účetní jednotka neměla účetní případy v cizích měnách.</w:t>
      </w:r>
      <w:bookmarkStart w:id="92" w:name="_Toc150249590"/>
      <w:bookmarkStart w:id="93" w:name="_Toc51124421"/>
      <w:bookmarkStart w:id="94" w:name="_Toc53393304"/>
      <w:bookmarkStart w:id="95" w:name="_Toc79830165"/>
      <w:bookmarkStart w:id="96" w:name="_Toc85009426"/>
      <w:bookmarkStart w:id="97" w:name="_Toc522625119"/>
      <w:bookmarkEnd w:id="92"/>
      <w:r w:rsidR="00074212">
        <w:rPr>
          <w:lang w:val="cs-CZ"/>
        </w:rPr>
        <w:t xml:space="preserve"> </w:t>
      </w:r>
      <w:proofErr w:type="spellStart"/>
      <w:r w:rsidR="00CF1EE5" w:rsidRPr="00C10F72">
        <w:t>Finanční</w:t>
      </w:r>
      <w:proofErr w:type="spellEnd"/>
      <w:r w:rsidR="00017E2B">
        <w:t xml:space="preserve"> </w:t>
      </w:r>
      <w:r w:rsidR="00CF1EE5" w:rsidRPr="00C10F72">
        <w:t>leasing</w:t>
      </w:r>
      <w:bookmarkEnd w:id="93"/>
      <w:bookmarkEnd w:id="94"/>
      <w:bookmarkEnd w:id="95"/>
      <w:bookmarkEnd w:id="96"/>
      <w:bookmarkEnd w:id="97"/>
      <w:r w:rsidR="00C62E72">
        <w:t xml:space="preserve"> – účetní </w:t>
      </w:r>
      <w:proofErr w:type="spellStart"/>
      <w:r w:rsidR="00C62E72">
        <w:t>j</w:t>
      </w:r>
      <w:r w:rsidR="00014CF1">
        <w:t>ednotka</w:t>
      </w:r>
      <w:proofErr w:type="spellEnd"/>
      <w:r w:rsidR="00014CF1">
        <w:t xml:space="preserve"> </w:t>
      </w:r>
      <w:proofErr w:type="spellStart"/>
      <w:r w:rsidR="00C62E72">
        <w:t>nemá</w:t>
      </w:r>
      <w:proofErr w:type="spellEnd"/>
      <w:r w:rsidR="006965E4">
        <w:t>.</w:t>
      </w:r>
    </w:p>
    <w:p w14:paraId="0FDEE21E" w14:textId="6D30973A" w:rsidR="00CC3578" w:rsidRPr="00C10F72" w:rsidRDefault="001928C8" w:rsidP="001928C8">
      <w:pPr>
        <w:pStyle w:val="Nadpis2"/>
        <w:numPr>
          <w:ilvl w:val="0"/>
          <w:numId w:val="0"/>
        </w:numPr>
      </w:pPr>
      <w:bookmarkStart w:id="98" w:name="_Toc51124427"/>
      <w:bookmarkStart w:id="99" w:name="_Toc150249600"/>
      <w:bookmarkStart w:id="100" w:name="_Toc51124433"/>
      <w:bookmarkStart w:id="101" w:name="_Toc53393314"/>
      <w:bookmarkStart w:id="102" w:name="_Toc79830173"/>
      <w:bookmarkStart w:id="103" w:name="_Toc85009431"/>
      <w:bookmarkStart w:id="104" w:name="_Toc522625120"/>
      <w:bookmarkEnd w:id="98"/>
      <w:bookmarkEnd w:id="99"/>
      <w:proofErr w:type="gramStart"/>
      <w:r>
        <w:rPr>
          <w:noProof w:val="0"/>
        </w:rPr>
        <w:t>.</w:t>
      </w:r>
      <w:r w:rsidR="00CF1EE5" w:rsidRPr="00C10F72">
        <w:rPr>
          <w:noProof w:val="0"/>
        </w:rPr>
        <w:t>Výnosy</w:t>
      </w:r>
      <w:bookmarkEnd w:id="100"/>
      <w:bookmarkEnd w:id="101"/>
      <w:bookmarkEnd w:id="102"/>
      <w:bookmarkEnd w:id="103"/>
      <w:bookmarkEnd w:id="104"/>
      <w:proofErr w:type="gramEnd"/>
      <w:r w:rsidR="00C62E72">
        <w:rPr>
          <w:noProof w:val="0"/>
        </w:rPr>
        <w:t xml:space="preserve"> - žádné</w:t>
      </w:r>
      <w:bookmarkStart w:id="105" w:name="_Toc51124435"/>
      <w:bookmarkStart w:id="106" w:name="_Toc53393317"/>
      <w:bookmarkStart w:id="107" w:name="_Toc79830176"/>
      <w:bookmarkStart w:id="108" w:name="_Toc85009434"/>
    </w:p>
    <w:p w14:paraId="0292847E" w14:textId="749561A7" w:rsidR="00CF1EE5" w:rsidRPr="00C10F72" w:rsidRDefault="00101190" w:rsidP="0054057D">
      <w:pPr>
        <w:pStyle w:val="Nadpis2"/>
        <w:rPr>
          <w:noProof w:val="0"/>
        </w:rPr>
      </w:pPr>
      <w:bookmarkStart w:id="109" w:name="_Toc522625122"/>
      <w:r w:rsidRPr="00C10F72">
        <w:rPr>
          <w:noProof w:val="0"/>
        </w:rPr>
        <w:t xml:space="preserve">Změny </w:t>
      </w:r>
      <w:r w:rsidR="004D1F9C" w:rsidRPr="00C10F72">
        <w:rPr>
          <w:noProof w:val="0"/>
        </w:rPr>
        <w:t>účetních metod</w:t>
      </w:r>
      <w:r w:rsidRPr="00C10F72">
        <w:rPr>
          <w:noProof w:val="0"/>
        </w:rPr>
        <w:t xml:space="preserve"> oproti předcházejícímu účetnímu období</w:t>
      </w:r>
      <w:bookmarkEnd w:id="105"/>
      <w:bookmarkEnd w:id="106"/>
      <w:bookmarkEnd w:id="107"/>
      <w:bookmarkEnd w:id="108"/>
      <w:bookmarkEnd w:id="109"/>
    </w:p>
    <w:p w14:paraId="49F17817" w14:textId="446B8C16" w:rsidR="007D4358" w:rsidRPr="00C10F72" w:rsidRDefault="004D1F9C">
      <w:pPr>
        <w:pStyle w:val="Zkladntextodsazen"/>
        <w:rPr>
          <w:szCs w:val="24"/>
        </w:rPr>
      </w:pPr>
      <w:r w:rsidRPr="00C10F72">
        <w:rPr>
          <w:szCs w:val="24"/>
        </w:rPr>
        <w:t>Společnost k </w:t>
      </w:r>
      <w:r w:rsidRPr="00C10F72">
        <w:rPr>
          <w:b/>
          <w:i/>
          <w:szCs w:val="24"/>
        </w:rPr>
        <w:t xml:space="preserve">1. lednu </w:t>
      </w:r>
      <w:r w:rsidR="00F92FE4">
        <w:rPr>
          <w:b/>
          <w:i/>
          <w:szCs w:val="24"/>
        </w:rPr>
        <w:t>20</w:t>
      </w:r>
      <w:r w:rsidR="00017E2B">
        <w:rPr>
          <w:b/>
          <w:i/>
          <w:szCs w:val="24"/>
        </w:rPr>
        <w:t>2</w:t>
      </w:r>
      <w:r w:rsidR="00014CF1">
        <w:rPr>
          <w:b/>
          <w:i/>
          <w:szCs w:val="24"/>
        </w:rPr>
        <w:t>4</w:t>
      </w:r>
      <w:r w:rsidRPr="00C10F72">
        <w:rPr>
          <w:szCs w:val="24"/>
        </w:rPr>
        <w:t xml:space="preserve"> </w:t>
      </w:r>
      <w:r w:rsidR="00015952">
        <w:rPr>
          <w:szCs w:val="24"/>
        </w:rPr>
        <w:t>ne</w:t>
      </w:r>
      <w:r w:rsidRPr="00C10F72">
        <w:rPr>
          <w:szCs w:val="24"/>
        </w:rPr>
        <w:t>změnila účetní metodu.</w:t>
      </w:r>
    </w:p>
    <w:p w14:paraId="0309B358" w14:textId="77777777" w:rsidR="00074212" w:rsidRDefault="00074212" w:rsidP="00C664FF">
      <w:pPr>
        <w:pStyle w:val="Nadpis1"/>
        <w:numPr>
          <w:ilvl w:val="0"/>
          <w:numId w:val="0"/>
        </w:numPr>
      </w:pPr>
      <w:bookmarkStart w:id="110" w:name="_Toc517783610"/>
      <w:bookmarkStart w:id="111" w:name="_Toc517783611"/>
      <w:bookmarkStart w:id="112" w:name="_Toc53393324"/>
      <w:bookmarkStart w:id="113" w:name="_Toc79830184"/>
      <w:bookmarkStart w:id="114" w:name="_Toc85009439"/>
      <w:bookmarkStart w:id="115" w:name="_Toc522625126"/>
      <w:bookmarkEnd w:id="110"/>
      <w:bookmarkEnd w:id="111"/>
    </w:p>
    <w:p w14:paraId="08D6CA2D" w14:textId="4512F339" w:rsidR="00CF1EE5" w:rsidRPr="00C10F72" w:rsidRDefault="00CF1EE5" w:rsidP="00C664FF">
      <w:pPr>
        <w:pStyle w:val="Nadpis1"/>
        <w:numPr>
          <w:ilvl w:val="0"/>
          <w:numId w:val="0"/>
        </w:numPr>
      </w:pPr>
      <w:r w:rsidRPr="00C10F72">
        <w:lastRenderedPageBreak/>
        <w:t>Dlouhodobý hmotný majetek</w:t>
      </w:r>
      <w:bookmarkEnd w:id="112"/>
      <w:bookmarkEnd w:id="113"/>
      <w:bookmarkEnd w:id="114"/>
      <w:r w:rsidR="00F12C89" w:rsidRPr="00C10F72">
        <w:t xml:space="preserve"> (DHM)</w:t>
      </w:r>
      <w:bookmarkEnd w:id="115"/>
    </w:p>
    <w:p w14:paraId="496E2724" w14:textId="56880F71" w:rsidR="0091550D" w:rsidRPr="00AC32BC" w:rsidRDefault="00AC32BC" w:rsidP="000F73FB">
      <w:pPr>
        <w:rPr>
          <w:u w:val="single"/>
          <w:lang w:val="cs-CZ"/>
        </w:rPr>
      </w:pPr>
      <w:r w:rsidRPr="00AC32BC">
        <w:rPr>
          <w:u w:val="single"/>
          <w:lang w:val="cs-CZ"/>
        </w:rPr>
        <w:t>Pořizovací cena</w:t>
      </w:r>
    </w:p>
    <w:p w14:paraId="77F8D014" w14:textId="77777777" w:rsidR="00AC32BC" w:rsidRPr="00C10F72" w:rsidRDefault="00AC32BC" w:rsidP="00AC32BC">
      <w:pPr>
        <w:numPr>
          <w:ilvl w:val="12"/>
          <w:numId w:val="0"/>
        </w:numPr>
        <w:ind w:left="6480" w:right="-1" w:hanging="101"/>
        <w:jc w:val="right"/>
        <w:rPr>
          <w:sz w:val="18"/>
          <w:lang w:val="cs-CZ"/>
        </w:rPr>
      </w:pPr>
      <w:r w:rsidRPr="00C10F72">
        <w:rPr>
          <w:sz w:val="18"/>
          <w:lang w:val="cs-CZ"/>
        </w:rPr>
        <w:t>(údaje v tis. Kč)</w:t>
      </w:r>
    </w:p>
    <w:tbl>
      <w:tblPr>
        <w:tblW w:w="8505" w:type="dxa"/>
        <w:tblInd w:w="567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68"/>
        <w:gridCol w:w="1251"/>
        <w:gridCol w:w="1251"/>
        <w:gridCol w:w="1252"/>
        <w:gridCol w:w="1251"/>
        <w:gridCol w:w="1232"/>
      </w:tblGrid>
      <w:tr w:rsidR="00AC32BC" w:rsidRPr="003417CA" w14:paraId="21425FEC" w14:textId="77777777" w:rsidTr="00115C01">
        <w:trPr>
          <w:cantSplit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E071A3" w14:textId="77777777" w:rsidR="0091550D" w:rsidRPr="003417CA" w:rsidRDefault="0091550D" w:rsidP="00C96D81">
            <w:pPr>
              <w:pStyle w:val="table"/>
              <w:rPr>
                <w:b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440B9" w14:textId="77777777" w:rsidR="0091550D" w:rsidRPr="003417CA" w:rsidRDefault="0091550D" w:rsidP="00C96D81">
            <w:pPr>
              <w:pStyle w:val="TableHeader"/>
              <w:jc w:val="right"/>
              <w:rPr>
                <w:b/>
                <w:sz w:val="18"/>
                <w:szCs w:val="18"/>
              </w:rPr>
            </w:pPr>
            <w:r w:rsidRPr="003417CA">
              <w:rPr>
                <w:b/>
                <w:sz w:val="18"/>
                <w:szCs w:val="18"/>
              </w:rPr>
              <w:t>Počáteční zůstatek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3D020" w14:textId="77777777" w:rsidR="0091550D" w:rsidRPr="003417CA" w:rsidRDefault="0091550D" w:rsidP="00C96D81">
            <w:pPr>
              <w:pStyle w:val="TableHeader"/>
              <w:jc w:val="right"/>
              <w:rPr>
                <w:b/>
                <w:sz w:val="18"/>
                <w:szCs w:val="18"/>
              </w:rPr>
            </w:pPr>
            <w:r w:rsidRPr="003417CA">
              <w:rPr>
                <w:b/>
                <w:sz w:val="18"/>
                <w:szCs w:val="18"/>
              </w:rPr>
              <w:t>Přírůstky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B42A12" w14:textId="77777777" w:rsidR="0091550D" w:rsidRPr="003417CA" w:rsidRDefault="0091550D" w:rsidP="00C96D81">
            <w:pPr>
              <w:pStyle w:val="TableHeader"/>
              <w:jc w:val="right"/>
              <w:rPr>
                <w:b/>
                <w:sz w:val="18"/>
                <w:szCs w:val="18"/>
              </w:rPr>
            </w:pPr>
            <w:r w:rsidRPr="003417CA">
              <w:rPr>
                <w:b/>
                <w:sz w:val="18"/>
                <w:szCs w:val="18"/>
              </w:rPr>
              <w:t>Vyřazení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EFB8F" w14:textId="77777777" w:rsidR="0091550D" w:rsidRPr="003417CA" w:rsidRDefault="0091550D" w:rsidP="00C96D81">
            <w:pPr>
              <w:pStyle w:val="TableHeader"/>
              <w:jc w:val="right"/>
              <w:rPr>
                <w:b/>
                <w:sz w:val="18"/>
                <w:szCs w:val="18"/>
              </w:rPr>
            </w:pPr>
            <w:r w:rsidRPr="003417CA">
              <w:rPr>
                <w:b/>
                <w:sz w:val="18"/>
                <w:szCs w:val="18"/>
              </w:rPr>
              <w:t>Převody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58313" w14:textId="77777777" w:rsidR="0091550D" w:rsidRPr="003417CA" w:rsidRDefault="0091550D" w:rsidP="00C96D81">
            <w:pPr>
              <w:pStyle w:val="TableHeader"/>
              <w:jc w:val="right"/>
              <w:rPr>
                <w:b/>
                <w:sz w:val="18"/>
                <w:szCs w:val="18"/>
              </w:rPr>
            </w:pPr>
            <w:r w:rsidRPr="003417CA">
              <w:rPr>
                <w:b/>
                <w:sz w:val="18"/>
                <w:szCs w:val="18"/>
              </w:rPr>
              <w:t>Konečný zůstatek</w:t>
            </w:r>
          </w:p>
        </w:tc>
      </w:tr>
      <w:tr w:rsidR="00AC32BC" w:rsidRPr="00BC49E7" w14:paraId="2041CD3C" w14:textId="77777777" w:rsidTr="00115C01">
        <w:trPr>
          <w:cantSplit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66A96B" w14:textId="77777777" w:rsidR="0091550D" w:rsidRPr="00BC49E7" w:rsidRDefault="0091550D" w:rsidP="00C96D81">
            <w:pPr>
              <w:pStyle w:val="TableFirstLine"/>
              <w:spacing w:after="0"/>
              <w:rPr>
                <w:sz w:val="18"/>
                <w:szCs w:val="18"/>
              </w:rPr>
            </w:pPr>
            <w:r w:rsidRPr="00BC49E7">
              <w:rPr>
                <w:sz w:val="18"/>
                <w:szCs w:val="18"/>
              </w:rPr>
              <w:t>Pozemky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7E28B1" w14:textId="0C8BDFF1" w:rsidR="0091550D" w:rsidRPr="00BC49E7" w:rsidRDefault="00115C01" w:rsidP="00115C01">
            <w:pPr>
              <w:pStyle w:val="TableFirstLine"/>
              <w:tabs>
                <w:tab w:val="decimal" w:pos="60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524990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EBD854" w14:textId="77777777" w:rsidR="0091550D" w:rsidRPr="00BC49E7" w:rsidRDefault="0091550D" w:rsidP="00C96D81">
            <w:pPr>
              <w:pStyle w:val="TableFirstLine"/>
              <w:tabs>
                <w:tab w:val="decimal" w:pos="600"/>
              </w:tabs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3D6FA0B" w14:textId="77777777" w:rsidR="0091550D" w:rsidRPr="00BC49E7" w:rsidRDefault="0091550D" w:rsidP="00C96D81">
            <w:pPr>
              <w:pStyle w:val="TableFirstLine"/>
              <w:tabs>
                <w:tab w:val="decimal" w:pos="600"/>
              </w:tabs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9431E35" w14:textId="77777777" w:rsidR="0091550D" w:rsidRPr="00BC49E7" w:rsidRDefault="0091550D" w:rsidP="00C96D81">
            <w:pPr>
              <w:pStyle w:val="TableFirstLine"/>
              <w:tabs>
                <w:tab w:val="decimal" w:pos="600"/>
              </w:tabs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EAC985" w14:textId="34D500B8" w:rsidR="0091550D" w:rsidRPr="00BC49E7" w:rsidRDefault="00115C01" w:rsidP="00C96D81">
            <w:pPr>
              <w:pStyle w:val="TableFirstLine"/>
              <w:tabs>
                <w:tab w:val="decimal" w:pos="600"/>
              </w:tabs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524990</w:t>
            </w:r>
          </w:p>
        </w:tc>
      </w:tr>
      <w:tr w:rsidR="00AC32BC" w:rsidRPr="00BC49E7" w14:paraId="14B7E68F" w14:textId="77777777" w:rsidTr="00115C01">
        <w:trPr>
          <w:cantSplit/>
        </w:trPr>
        <w:tc>
          <w:tcPr>
            <w:tcW w:w="2268" w:type="dxa"/>
            <w:tcBorders>
              <w:top w:val="nil"/>
            </w:tcBorders>
            <w:vAlign w:val="bottom"/>
          </w:tcPr>
          <w:p w14:paraId="176B2914" w14:textId="77777777" w:rsidR="0091550D" w:rsidRPr="00BC49E7" w:rsidRDefault="0091550D" w:rsidP="00C96D81">
            <w:pPr>
              <w:pStyle w:val="TableFirstLine"/>
              <w:spacing w:after="0"/>
              <w:rPr>
                <w:sz w:val="18"/>
                <w:szCs w:val="18"/>
              </w:rPr>
            </w:pPr>
            <w:r w:rsidRPr="00BC49E7">
              <w:rPr>
                <w:sz w:val="18"/>
                <w:szCs w:val="18"/>
              </w:rPr>
              <w:t>Stavby</w:t>
            </w:r>
          </w:p>
        </w:tc>
        <w:tc>
          <w:tcPr>
            <w:tcW w:w="1251" w:type="dxa"/>
            <w:tcBorders>
              <w:top w:val="nil"/>
            </w:tcBorders>
            <w:vAlign w:val="bottom"/>
          </w:tcPr>
          <w:p w14:paraId="0513932D" w14:textId="77777777" w:rsidR="0091550D" w:rsidRPr="00BC49E7" w:rsidRDefault="0091550D" w:rsidP="00C96D81">
            <w:pPr>
              <w:pStyle w:val="TableFirstLine"/>
              <w:tabs>
                <w:tab w:val="decimal" w:pos="600"/>
              </w:tabs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</w:tcBorders>
            <w:vAlign w:val="bottom"/>
          </w:tcPr>
          <w:p w14:paraId="5B01CD95" w14:textId="77777777" w:rsidR="0091550D" w:rsidRPr="00BC49E7" w:rsidRDefault="0091550D" w:rsidP="00C96D81">
            <w:pPr>
              <w:pStyle w:val="TableFirstLine"/>
              <w:tabs>
                <w:tab w:val="decimal" w:pos="600"/>
              </w:tabs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</w:tcBorders>
            <w:vAlign w:val="bottom"/>
          </w:tcPr>
          <w:p w14:paraId="6F38BBB8" w14:textId="77777777" w:rsidR="0091550D" w:rsidRPr="00BC49E7" w:rsidRDefault="0091550D" w:rsidP="00C96D81">
            <w:pPr>
              <w:pStyle w:val="TableFirstLine"/>
              <w:tabs>
                <w:tab w:val="decimal" w:pos="600"/>
              </w:tabs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</w:tcBorders>
            <w:vAlign w:val="bottom"/>
          </w:tcPr>
          <w:p w14:paraId="6E8685F1" w14:textId="77777777" w:rsidR="0091550D" w:rsidRPr="00BC49E7" w:rsidRDefault="0091550D" w:rsidP="00C96D81">
            <w:pPr>
              <w:pStyle w:val="TableFirstLine"/>
              <w:tabs>
                <w:tab w:val="decimal" w:pos="600"/>
              </w:tabs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nil"/>
            </w:tcBorders>
            <w:vAlign w:val="bottom"/>
          </w:tcPr>
          <w:p w14:paraId="39CD5162" w14:textId="77777777" w:rsidR="0091550D" w:rsidRPr="00BC49E7" w:rsidRDefault="0091550D" w:rsidP="00C96D81">
            <w:pPr>
              <w:pStyle w:val="TableFirstLine"/>
              <w:tabs>
                <w:tab w:val="decimal" w:pos="600"/>
              </w:tabs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AC32BC" w:rsidRPr="00BC49E7" w14:paraId="0139E75A" w14:textId="77777777" w:rsidTr="00115C01">
        <w:trPr>
          <w:cantSplit/>
        </w:trPr>
        <w:tc>
          <w:tcPr>
            <w:tcW w:w="2268" w:type="dxa"/>
            <w:tcBorders>
              <w:top w:val="nil"/>
            </w:tcBorders>
            <w:vAlign w:val="bottom"/>
          </w:tcPr>
          <w:p w14:paraId="6E14BA23" w14:textId="32BE29DD" w:rsidR="0091550D" w:rsidRPr="00BC49E7" w:rsidRDefault="0091550D" w:rsidP="00C96D81">
            <w:pPr>
              <w:pStyle w:val="TableFirstLine"/>
              <w:spacing w:after="0"/>
              <w:rPr>
                <w:sz w:val="18"/>
                <w:szCs w:val="18"/>
              </w:rPr>
            </w:pPr>
            <w:r w:rsidRPr="00BC49E7">
              <w:rPr>
                <w:sz w:val="18"/>
                <w:szCs w:val="18"/>
              </w:rPr>
              <w:t>Hmotné movité věci a jejich soubory</w:t>
            </w:r>
          </w:p>
        </w:tc>
        <w:tc>
          <w:tcPr>
            <w:tcW w:w="1251" w:type="dxa"/>
            <w:tcBorders>
              <w:top w:val="nil"/>
            </w:tcBorders>
            <w:vAlign w:val="bottom"/>
          </w:tcPr>
          <w:p w14:paraId="2C35C7C7" w14:textId="77777777" w:rsidR="0091550D" w:rsidRPr="00BC49E7" w:rsidRDefault="0091550D" w:rsidP="00C96D81">
            <w:pPr>
              <w:pStyle w:val="TableFirstLine"/>
              <w:tabs>
                <w:tab w:val="decimal" w:pos="600"/>
              </w:tabs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</w:tcBorders>
            <w:vAlign w:val="bottom"/>
          </w:tcPr>
          <w:p w14:paraId="263DE8E6" w14:textId="77777777" w:rsidR="0091550D" w:rsidRPr="00BC49E7" w:rsidRDefault="0091550D" w:rsidP="00C96D81">
            <w:pPr>
              <w:pStyle w:val="TableFirstLine"/>
              <w:tabs>
                <w:tab w:val="decimal" w:pos="600"/>
              </w:tabs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</w:tcBorders>
            <w:vAlign w:val="bottom"/>
          </w:tcPr>
          <w:p w14:paraId="301C7D99" w14:textId="77777777" w:rsidR="0091550D" w:rsidRPr="00BC49E7" w:rsidRDefault="0091550D" w:rsidP="00C96D81">
            <w:pPr>
              <w:pStyle w:val="TableFirstLine"/>
              <w:tabs>
                <w:tab w:val="decimal" w:pos="600"/>
              </w:tabs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</w:tcBorders>
            <w:vAlign w:val="bottom"/>
          </w:tcPr>
          <w:p w14:paraId="500B1958" w14:textId="77777777" w:rsidR="0091550D" w:rsidRPr="00BC49E7" w:rsidRDefault="0091550D" w:rsidP="00C96D81">
            <w:pPr>
              <w:pStyle w:val="TableFirstLine"/>
              <w:tabs>
                <w:tab w:val="decimal" w:pos="600"/>
              </w:tabs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nil"/>
            </w:tcBorders>
            <w:vAlign w:val="bottom"/>
          </w:tcPr>
          <w:p w14:paraId="54D818BD" w14:textId="77777777" w:rsidR="0091550D" w:rsidRPr="00BC49E7" w:rsidRDefault="0091550D" w:rsidP="00C96D81">
            <w:pPr>
              <w:pStyle w:val="TableFirstLine"/>
              <w:tabs>
                <w:tab w:val="decimal" w:pos="600"/>
              </w:tabs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115C01" w:rsidRPr="003417CA" w14:paraId="2B856AA3" w14:textId="77777777" w:rsidTr="00115C01">
        <w:trPr>
          <w:cantSplit/>
        </w:trPr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FCC649F" w14:textId="66A8ACE0" w:rsidR="00115C01" w:rsidRPr="003417CA" w:rsidRDefault="00115C01" w:rsidP="00115C01">
            <w:pPr>
              <w:pStyle w:val="TableLastLine"/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0F3D1C47" w14:textId="77777777" w:rsidR="00115C01" w:rsidRPr="003417CA" w:rsidRDefault="00115C01" w:rsidP="00115C01">
            <w:pPr>
              <w:pStyle w:val="TableLastLine"/>
              <w:tabs>
                <w:tab w:val="decimal" w:pos="600"/>
              </w:tabs>
              <w:spacing w:before="0"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367294A7" w14:textId="77777777" w:rsidR="00115C01" w:rsidRPr="003417CA" w:rsidRDefault="00115C01" w:rsidP="00115C01">
            <w:pPr>
              <w:pStyle w:val="TableLastLine"/>
              <w:tabs>
                <w:tab w:val="decimal" w:pos="600"/>
              </w:tabs>
              <w:spacing w:before="0"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64BDA1BC" w14:textId="77777777" w:rsidR="00115C01" w:rsidRPr="003417CA" w:rsidRDefault="00115C01" w:rsidP="00115C01">
            <w:pPr>
              <w:pStyle w:val="TableLastLine"/>
              <w:tabs>
                <w:tab w:val="decimal" w:pos="600"/>
              </w:tabs>
              <w:spacing w:before="0"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59F285AF" w14:textId="77777777" w:rsidR="00115C01" w:rsidRPr="003417CA" w:rsidRDefault="00115C01" w:rsidP="00115C01">
            <w:pPr>
              <w:pStyle w:val="TableLastLine"/>
              <w:tabs>
                <w:tab w:val="decimal" w:pos="600"/>
              </w:tabs>
              <w:spacing w:before="0"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7FF62FD" w14:textId="77777777" w:rsidR="00115C01" w:rsidRPr="003417CA" w:rsidRDefault="00115C01" w:rsidP="00115C01">
            <w:pPr>
              <w:pStyle w:val="TableLastLine"/>
              <w:tabs>
                <w:tab w:val="decimal" w:pos="600"/>
              </w:tabs>
              <w:spacing w:before="0" w:after="0"/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79055F68" w14:textId="1692601A" w:rsidR="00C94DE2" w:rsidRPr="00015952" w:rsidRDefault="00C94DE2" w:rsidP="00EC0CC6">
      <w:pPr>
        <w:ind w:left="0"/>
        <w:jc w:val="both"/>
        <w:rPr>
          <w:b/>
          <w:bCs/>
          <w:i/>
          <w:lang w:val="cs-CZ"/>
        </w:rPr>
      </w:pPr>
      <w:bookmarkStart w:id="116" w:name="_Toc51733502"/>
      <w:bookmarkStart w:id="117" w:name="_Toc51733503"/>
      <w:bookmarkStart w:id="118" w:name="_Toc40579618"/>
      <w:bookmarkStart w:id="119" w:name="_Toc53393328"/>
      <w:bookmarkStart w:id="120" w:name="_Toc79830188"/>
      <w:bookmarkStart w:id="121" w:name="_Toc85009441"/>
      <w:bookmarkEnd w:id="116"/>
      <w:bookmarkEnd w:id="117"/>
    </w:p>
    <w:tbl>
      <w:tblPr>
        <w:tblW w:w="8511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1"/>
        <w:gridCol w:w="1693"/>
        <w:gridCol w:w="1208"/>
        <w:gridCol w:w="1208"/>
        <w:gridCol w:w="1843"/>
        <w:gridCol w:w="1008"/>
      </w:tblGrid>
      <w:tr w:rsidR="00AB1C75" w:rsidRPr="00C10F72" w14:paraId="00720B5E" w14:textId="77777777" w:rsidTr="00C96D81">
        <w:trPr>
          <w:cantSplit/>
          <w:trHeight w:val="210"/>
        </w:trPr>
        <w:tc>
          <w:tcPr>
            <w:tcW w:w="1551" w:type="dxa"/>
            <w:tcBorders>
              <w:top w:val="single" w:sz="4" w:space="0" w:color="auto"/>
              <w:bottom w:val="double" w:sz="4" w:space="0" w:color="auto"/>
            </w:tcBorders>
          </w:tcPr>
          <w:p w14:paraId="4EA981D4" w14:textId="77777777" w:rsidR="00AB1C75" w:rsidRPr="00C10F72" w:rsidRDefault="00AB1C75" w:rsidP="00C96D81">
            <w:pPr>
              <w:numPr>
                <w:ilvl w:val="12"/>
                <w:numId w:val="0"/>
              </w:numPr>
              <w:rPr>
                <w:b/>
                <w:sz w:val="18"/>
                <w:lang w:val="cs-CZ"/>
              </w:rPr>
            </w:pPr>
            <w:bookmarkStart w:id="122" w:name="_Toc79830190"/>
            <w:bookmarkStart w:id="123" w:name="_Toc40579620"/>
            <w:bookmarkStart w:id="124" w:name="_Toc53393330"/>
            <w:bookmarkEnd w:id="118"/>
            <w:bookmarkEnd w:id="119"/>
            <w:bookmarkEnd w:id="120"/>
            <w:bookmarkEnd w:id="121"/>
            <w:r w:rsidRPr="00C10F72">
              <w:rPr>
                <w:b/>
                <w:sz w:val="18"/>
                <w:lang w:val="cs-CZ"/>
              </w:rPr>
              <w:t>Celkem</w:t>
            </w:r>
          </w:p>
        </w:tc>
        <w:tc>
          <w:tcPr>
            <w:tcW w:w="1693" w:type="dxa"/>
            <w:tcBorders>
              <w:top w:val="single" w:sz="4" w:space="0" w:color="auto"/>
              <w:bottom w:val="double" w:sz="4" w:space="0" w:color="auto"/>
            </w:tcBorders>
          </w:tcPr>
          <w:p w14:paraId="57E678C8" w14:textId="14E2DA33" w:rsidR="00AB1C75" w:rsidRPr="00C10F72" w:rsidRDefault="003051A0" w:rsidP="00C96D81">
            <w:pPr>
              <w:numPr>
                <w:ilvl w:val="12"/>
                <w:numId w:val="0"/>
              </w:numPr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524990</w:t>
            </w:r>
          </w:p>
        </w:tc>
        <w:tc>
          <w:tcPr>
            <w:tcW w:w="1208" w:type="dxa"/>
            <w:tcBorders>
              <w:top w:val="single" w:sz="4" w:space="0" w:color="auto"/>
              <w:bottom w:val="double" w:sz="4" w:space="0" w:color="auto"/>
            </w:tcBorders>
          </w:tcPr>
          <w:p w14:paraId="482199EE" w14:textId="77777777" w:rsidR="00AB1C75" w:rsidRPr="00C10F72" w:rsidRDefault="00AB1C75" w:rsidP="00C96D81">
            <w:pPr>
              <w:numPr>
                <w:ilvl w:val="12"/>
                <w:numId w:val="0"/>
              </w:numPr>
              <w:jc w:val="right"/>
              <w:rPr>
                <w:b/>
                <w:sz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double" w:sz="4" w:space="0" w:color="auto"/>
            </w:tcBorders>
          </w:tcPr>
          <w:p w14:paraId="3FB47788" w14:textId="3D0D73D5" w:rsidR="00AB1C75" w:rsidRPr="00C10F72" w:rsidRDefault="00AB1C75" w:rsidP="00C96D81">
            <w:pPr>
              <w:numPr>
                <w:ilvl w:val="12"/>
                <w:numId w:val="0"/>
              </w:numPr>
              <w:jc w:val="right"/>
              <w:rPr>
                <w:b/>
                <w:sz w:val="18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14:paraId="095A854F" w14:textId="77777777" w:rsidR="00AB1C75" w:rsidRPr="00C10F72" w:rsidRDefault="00AB1C75" w:rsidP="00C96D81">
            <w:pPr>
              <w:numPr>
                <w:ilvl w:val="12"/>
                <w:numId w:val="0"/>
              </w:numPr>
              <w:jc w:val="right"/>
              <w:rPr>
                <w:b/>
                <w:sz w:val="18"/>
                <w:lang w:val="cs-CZ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double" w:sz="4" w:space="0" w:color="auto"/>
            </w:tcBorders>
          </w:tcPr>
          <w:p w14:paraId="70B8E690" w14:textId="13449D03" w:rsidR="00AB1C75" w:rsidRPr="00C10F72" w:rsidRDefault="003051A0" w:rsidP="00C96D81">
            <w:pPr>
              <w:numPr>
                <w:ilvl w:val="12"/>
                <w:numId w:val="0"/>
              </w:numPr>
              <w:jc w:val="right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524990</w:t>
            </w:r>
          </w:p>
        </w:tc>
      </w:tr>
    </w:tbl>
    <w:p w14:paraId="467B656F" w14:textId="09C3458B" w:rsidR="00CF1EE5" w:rsidRPr="00C62E72" w:rsidRDefault="00CF1EE5" w:rsidP="003051A0">
      <w:pPr>
        <w:pStyle w:val="Nadpis2"/>
        <w:numPr>
          <w:ilvl w:val="0"/>
          <w:numId w:val="0"/>
        </w:numPr>
        <w:rPr>
          <w:noProof w:val="0"/>
        </w:rPr>
      </w:pPr>
      <w:bookmarkStart w:id="125" w:name="_Toc40579627"/>
      <w:bookmarkStart w:id="126" w:name="_Toc53393337"/>
      <w:bookmarkStart w:id="127" w:name="_Toc79830198"/>
      <w:bookmarkStart w:id="128" w:name="_Toc85009442"/>
      <w:bookmarkStart w:id="129" w:name="_Toc522625128"/>
      <w:bookmarkEnd w:id="122"/>
      <w:bookmarkEnd w:id="123"/>
      <w:bookmarkEnd w:id="124"/>
      <w:proofErr w:type="gramStart"/>
      <w:r w:rsidRPr="00C10F72">
        <w:rPr>
          <w:noProof w:val="0"/>
        </w:rPr>
        <w:t>Zásoby</w:t>
      </w:r>
      <w:bookmarkEnd w:id="125"/>
      <w:bookmarkEnd w:id="126"/>
      <w:bookmarkEnd w:id="127"/>
      <w:bookmarkEnd w:id="128"/>
      <w:bookmarkEnd w:id="129"/>
      <w:r w:rsidR="00C62E72">
        <w:rPr>
          <w:noProof w:val="0"/>
        </w:rPr>
        <w:t xml:space="preserve"> - žádné</w:t>
      </w:r>
      <w:proofErr w:type="gramEnd"/>
    </w:p>
    <w:p w14:paraId="501CFB7C" w14:textId="2647CA39" w:rsidR="00CF1EE5" w:rsidRPr="00C10F72" w:rsidRDefault="0017345E" w:rsidP="0054057D">
      <w:pPr>
        <w:pStyle w:val="Nadpis2"/>
        <w:rPr>
          <w:noProof w:val="0"/>
        </w:rPr>
      </w:pPr>
      <w:bookmarkStart w:id="130" w:name="_Toc40579628"/>
      <w:bookmarkStart w:id="131" w:name="_Toc53393338"/>
      <w:bookmarkStart w:id="132" w:name="_Toc79830199"/>
      <w:bookmarkStart w:id="133" w:name="_Toc85009443"/>
      <w:bookmarkStart w:id="134" w:name="_Toc522625129"/>
      <w:r w:rsidRPr="00C10F72">
        <w:rPr>
          <w:noProof w:val="0"/>
        </w:rPr>
        <w:t xml:space="preserve">Dlouhodobé </w:t>
      </w:r>
      <w:proofErr w:type="gramStart"/>
      <w:r w:rsidRPr="00C10F72">
        <w:rPr>
          <w:noProof w:val="0"/>
        </w:rPr>
        <w:t>p</w:t>
      </w:r>
      <w:r w:rsidR="00CF1EE5" w:rsidRPr="00C10F72">
        <w:rPr>
          <w:noProof w:val="0"/>
        </w:rPr>
        <w:t>ohledávky</w:t>
      </w:r>
      <w:bookmarkEnd w:id="130"/>
      <w:bookmarkEnd w:id="131"/>
      <w:bookmarkEnd w:id="132"/>
      <w:bookmarkEnd w:id="133"/>
      <w:bookmarkEnd w:id="134"/>
      <w:r w:rsidR="00C62E72">
        <w:rPr>
          <w:noProof w:val="0"/>
        </w:rPr>
        <w:t xml:space="preserve"> - žádné</w:t>
      </w:r>
      <w:proofErr w:type="gramEnd"/>
    </w:p>
    <w:p w14:paraId="2E8B2C0C" w14:textId="6C8B3F22" w:rsidR="00F424D3" w:rsidRPr="00C62E72" w:rsidRDefault="00CF1EE5" w:rsidP="00C62E72">
      <w:pPr>
        <w:pStyle w:val="Nadpis2"/>
        <w:numPr>
          <w:ilvl w:val="0"/>
          <w:numId w:val="0"/>
        </w:numPr>
        <w:ind w:left="567"/>
        <w:rPr>
          <w:noProof w:val="0"/>
        </w:rPr>
      </w:pPr>
      <w:bookmarkStart w:id="135" w:name="_Toc150249631"/>
      <w:bookmarkStart w:id="136" w:name="_Toc150249632"/>
      <w:bookmarkStart w:id="137" w:name="_Toc150249633"/>
      <w:bookmarkStart w:id="138" w:name="_Toc150249636"/>
      <w:bookmarkStart w:id="139" w:name="_Toc150249656"/>
      <w:bookmarkStart w:id="140" w:name="_Toc53393340"/>
      <w:bookmarkStart w:id="141" w:name="_Toc79830201"/>
      <w:bookmarkStart w:id="142" w:name="_Toc85009444"/>
      <w:bookmarkStart w:id="143" w:name="_Toc522625130"/>
      <w:bookmarkEnd w:id="135"/>
      <w:bookmarkEnd w:id="136"/>
      <w:bookmarkEnd w:id="137"/>
      <w:bookmarkEnd w:id="138"/>
      <w:bookmarkEnd w:id="139"/>
      <w:r w:rsidRPr="00C10F72">
        <w:rPr>
          <w:noProof w:val="0"/>
        </w:rPr>
        <w:t xml:space="preserve">Krátkodobé </w:t>
      </w:r>
      <w:proofErr w:type="gramStart"/>
      <w:r w:rsidRPr="00C10F72">
        <w:rPr>
          <w:noProof w:val="0"/>
        </w:rPr>
        <w:t>pohledávky</w:t>
      </w:r>
      <w:bookmarkEnd w:id="140"/>
      <w:bookmarkEnd w:id="141"/>
      <w:bookmarkEnd w:id="142"/>
      <w:bookmarkEnd w:id="143"/>
      <w:r w:rsidRPr="00C10F72">
        <w:rPr>
          <w:noProof w:val="0"/>
        </w:rPr>
        <w:t xml:space="preserve"> </w:t>
      </w:r>
      <w:r w:rsidR="00C62E72">
        <w:rPr>
          <w:noProof w:val="0"/>
        </w:rPr>
        <w:t>- žádné</w:t>
      </w:r>
      <w:proofErr w:type="gramEnd"/>
    </w:p>
    <w:p w14:paraId="03C25B5D" w14:textId="50A6002C" w:rsidR="00CF1EE5" w:rsidRPr="00EC0CC6" w:rsidRDefault="00CF1EE5" w:rsidP="00EC0CC6">
      <w:pPr>
        <w:pStyle w:val="Nadpis2"/>
        <w:rPr>
          <w:noProof w:val="0"/>
        </w:rPr>
      </w:pPr>
      <w:bookmarkStart w:id="144" w:name="_Toc458011213"/>
      <w:bookmarkStart w:id="145" w:name="_Toc40579634"/>
      <w:bookmarkStart w:id="146" w:name="_Toc53393343"/>
      <w:bookmarkStart w:id="147" w:name="_Toc79830204"/>
      <w:bookmarkStart w:id="148" w:name="_Toc85009445"/>
      <w:bookmarkStart w:id="149" w:name="_Toc522625132"/>
      <w:bookmarkEnd w:id="144"/>
      <w:r w:rsidRPr="00C10F72">
        <w:rPr>
          <w:noProof w:val="0"/>
        </w:rPr>
        <w:t>Krátkodobý finanční majetek</w:t>
      </w:r>
      <w:bookmarkEnd w:id="145"/>
      <w:bookmarkEnd w:id="146"/>
      <w:bookmarkEnd w:id="147"/>
      <w:bookmarkEnd w:id="148"/>
      <w:bookmarkEnd w:id="149"/>
      <w:r w:rsidRPr="00EC0CC6">
        <w:t xml:space="preserve"> </w:t>
      </w:r>
    </w:p>
    <w:p w14:paraId="52379E54" w14:textId="76C288C4" w:rsidR="00CF1EE5" w:rsidRPr="00C10F72" w:rsidRDefault="00CF1EE5" w:rsidP="0054057D">
      <w:pPr>
        <w:pStyle w:val="Nadpis2"/>
        <w:rPr>
          <w:noProof w:val="0"/>
        </w:rPr>
      </w:pPr>
      <w:bookmarkStart w:id="150" w:name="_Toc79830205"/>
      <w:bookmarkStart w:id="151" w:name="_Toc85009446"/>
      <w:bookmarkStart w:id="152" w:name="_Toc522625133"/>
      <w:r w:rsidRPr="00C10F72">
        <w:rPr>
          <w:noProof w:val="0"/>
        </w:rPr>
        <w:t xml:space="preserve">Časové rozlišení </w:t>
      </w:r>
      <w:proofErr w:type="gramStart"/>
      <w:r w:rsidRPr="00C10F72">
        <w:rPr>
          <w:noProof w:val="0"/>
        </w:rPr>
        <w:t>aktiv</w:t>
      </w:r>
      <w:bookmarkEnd w:id="150"/>
      <w:bookmarkEnd w:id="151"/>
      <w:bookmarkEnd w:id="152"/>
      <w:r w:rsidR="00EC0CC6">
        <w:rPr>
          <w:noProof w:val="0"/>
        </w:rPr>
        <w:t xml:space="preserve"> - žádné</w:t>
      </w:r>
      <w:proofErr w:type="gramEnd"/>
    </w:p>
    <w:p w14:paraId="3BFDF390" w14:textId="77777777" w:rsidR="00CF1EE5" w:rsidRPr="00C10F72" w:rsidRDefault="00CF1EE5" w:rsidP="0054057D">
      <w:pPr>
        <w:pStyle w:val="Nadpis2"/>
        <w:rPr>
          <w:noProof w:val="0"/>
        </w:rPr>
      </w:pPr>
      <w:bookmarkStart w:id="153" w:name="_Toc40579636"/>
      <w:bookmarkStart w:id="154" w:name="_Toc53393345"/>
      <w:bookmarkStart w:id="155" w:name="_Toc79830206"/>
      <w:bookmarkStart w:id="156" w:name="_Toc85009447"/>
      <w:bookmarkStart w:id="157" w:name="_Toc522625134"/>
      <w:r w:rsidRPr="00C10F72">
        <w:rPr>
          <w:noProof w:val="0"/>
        </w:rPr>
        <w:t>Vlastní kapitál</w:t>
      </w:r>
      <w:bookmarkEnd w:id="153"/>
      <w:bookmarkEnd w:id="154"/>
      <w:bookmarkEnd w:id="155"/>
      <w:bookmarkEnd w:id="156"/>
      <w:bookmarkEnd w:id="157"/>
    </w:p>
    <w:p w14:paraId="2941FD6C" w14:textId="3BDA6A75" w:rsidR="00CF1EE5" w:rsidRPr="00C10F72" w:rsidRDefault="00CF1EE5" w:rsidP="0054057D">
      <w:pPr>
        <w:pStyle w:val="Nadpis2"/>
        <w:rPr>
          <w:noProof w:val="0"/>
        </w:rPr>
      </w:pPr>
      <w:bookmarkStart w:id="158" w:name="_Toc458011217"/>
      <w:bookmarkStart w:id="159" w:name="_Toc458011218"/>
      <w:bookmarkStart w:id="160" w:name="_Toc40579639"/>
      <w:bookmarkStart w:id="161" w:name="_Toc53393348"/>
      <w:bookmarkStart w:id="162" w:name="_Toc79830209"/>
      <w:bookmarkStart w:id="163" w:name="_Toc85009448"/>
      <w:bookmarkStart w:id="164" w:name="_Toc522625135"/>
      <w:bookmarkEnd w:id="158"/>
      <w:bookmarkEnd w:id="159"/>
      <w:proofErr w:type="gramStart"/>
      <w:r w:rsidRPr="00C10F72">
        <w:rPr>
          <w:noProof w:val="0"/>
        </w:rPr>
        <w:t>Rezervy</w:t>
      </w:r>
      <w:bookmarkEnd w:id="160"/>
      <w:bookmarkEnd w:id="161"/>
      <w:bookmarkEnd w:id="162"/>
      <w:bookmarkEnd w:id="163"/>
      <w:bookmarkEnd w:id="164"/>
      <w:r w:rsidR="00C62E72">
        <w:rPr>
          <w:noProof w:val="0"/>
        </w:rPr>
        <w:t xml:space="preserve"> - žádné</w:t>
      </w:r>
      <w:proofErr w:type="gramEnd"/>
    </w:p>
    <w:p w14:paraId="2DD68BEB" w14:textId="56449A12" w:rsidR="00CF1EE5" w:rsidRPr="00C10F72" w:rsidRDefault="00C62E72" w:rsidP="00C62E72">
      <w:pPr>
        <w:pStyle w:val="Nadpis2"/>
        <w:numPr>
          <w:ilvl w:val="0"/>
          <w:numId w:val="0"/>
        </w:numPr>
        <w:rPr>
          <w:noProof w:val="0"/>
        </w:rPr>
      </w:pPr>
      <w:bookmarkStart w:id="165" w:name="_Toc53393350"/>
      <w:bookmarkStart w:id="166" w:name="_Toc79830211"/>
      <w:bookmarkStart w:id="167" w:name="_Toc522625136"/>
      <w:bookmarkStart w:id="168" w:name="_Toc40579642"/>
      <w:r>
        <w:rPr>
          <w:noProof w:val="0"/>
        </w:rPr>
        <w:t xml:space="preserve">         </w:t>
      </w:r>
      <w:r w:rsidR="00CF1EE5" w:rsidRPr="00C10F72">
        <w:rPr>
          <w:noProof w:val="0"/>
        </w:rPr>
        <w:t xml:space="preserve">Dlouhodobé </w:t>
      </w:r>
      <w:proofErr w:type="gramStart"/>
      <w:r w:rsidR="00CF1EE5" w:rsidRPr="00C10F72">
        <w:rPr>
          <w:noProof w:val="0"/>
        </w:rPr>
        <w:t>závazky</w:t>
      </w:r>
      <w:bookmarkEnd w:id="165"/>
      <w:bookmarkEnd w:id="166"/>
      <w:bookmarkEnd w:id="167"/>
      <w:r>
        <w:rPr>
          <w:noProof w:val="0"/>
        </w:rPr>
        <w:t xml:space="preserve"> - žádné</w:t>
      </w:r>
      <w:proofErr w:type="gramEnd"/>
    </w:p>
    <w:p w14:paraId="52400599" w14:textId="27F18988" w:rsidR="00AC0AA5" w:rsidRPr="00C62E72" w:rsidRDefault="00CF1EE5" w:rsidP="00C62E72">
      <w:pPr>
        <w:pStyle w:val="Nadpis2"/>
        <w:rPr>
          <w:noProof w:val="0"/>
          <w:sz w:val="28"/>
        </w:rPr>
      </w:pPr>
      <w:bookmarkStart w:id="169" w:name="_Toc53393352"/>
      <w:bookmarkStart w:id="170" w:name="_Toc79830213"/>
      <w:bookmarkStart w:id="171" w:name="_Toc85009450"/>
      <w:bookmarkStart w:id="172" w:name="_Toc522625137"/>
      <w:bookmarkEnd w:id="168"/>
      <w:r w:rsidRPr="00C10F72">
        <w:rPr>
          <w:noProof w:val="0"/>
        </w:rPr>
        <w:t xml:space="preserve">Krátkodobé </w:t>
      </w:r>
      <w:proofErr w:type="gramStart"/>
      <w:r w:rsidRPr="00C10F72">
        <w:rPr>
          <w:noProof w:val="0"/>
        </w:rPr>
        <w:t>závazky</w:t>
      </w:r>
      <w:bookmarkEnd w:id="169"/>
      <w:bookmarkEnd w:id="170"/>
      <w:bookmarkEnd w:id="171"/>
      <w:bookmarkEnd w:id="172"/>
      <w:r w:rsidR="00C62E72">
        <w:rPr>
          <w:noProof w:val="0"/>
        </w:rPr>
        <w:t xml:space="preserve"> - žádné</w:t>
      </w:r>
      <w:proofErr w:type="gramEnd"/>
    </w:p>
    <w:p w14:paraId="0D367D56" w14:textId="26229976" w:rsidR="00AB1C75" w:rsidRPr="00802516" w:rsidRDefault="00CF1EE5" w:rsidP="00802516">
      <w:pPr>
        <w:pStyle w:val="Nadpis2"/>
        <w:rPr>
          <w:noProof w:val="0"/>
        </w:rPr>
      </w:pPr>
      <w:bookmarkStart w:id="173" w:name="_Toc79830217"/>
      <w:bookmarkStart w:id="174" w:name="_Toc85009451"/>
      <w:bookmarkStart w:id="175" w:name="_Toc522625138"/>
      <w:r w:rsidRPr="00C10F72">
        <w:rPr>
          <w:noProof w:val="0"/>
        </w:rPr>
        <w:t xml:space="preserve">Bankovní </w:t>
      </w:r>
      <w:proofErr w:type="gramStart"/>
      <w:r w:rsidRPr="00C10F72">
        <w:rPr>
          <w:noProof w:val="0"/>
        </w:rPr>
        <w:t>úvěry</w:t>
      </w:r>
      <w:bookmarkEnd w:id="173"/>
      <w:bookmarkEnd w:id="174"/>
      <w:bookmarkEnd w:id="175"/>
      <w:r w:rsidR="00C62E72">
        <w:rPr>
          <w:noProof w:val="0"/>
        </w:rPr>
        <w:t xml:space="preserve"> - žádné</w:t>
      </w:r>
      <w:proofErr w:type="gramEnd"/>
    </w:p>
    <w:p w14:paraId="543C0264" w14:textId="1061DC0A" w:rsidR="00E65377" w:rsidRPr="00802516" w:rsidRDefault="00CF1EE5" w:rsidP="00802516">
      <w:pPr>
        <w:pStyle w:val="Nadpis2"/>
        <w:rPr>
          <w:noProof w:val="0"/>
        </w:rPr>
      </w:pPr>
      <w:bookmarkStart w:id="176" w:name="_Toc40579649"/>
      <w:bookmarkStart w:id="177" w:name="_Toc53393361"/>
      <w:bookmarkStart w:id="178" w:name="_Toc79830224"/>
      <w:bookmarkStart w:id="179" w:name="_Toc85009454"/>
      <w:bookmarkStart w:id="180" w:name="_Toc522625141"/>
      <w:r w:rsidRPr="00C10F72">
        <w:rPr>
          <w:noProof w:val="0"/>
        </w:rPr>
        <w:t xml:space="preserve">Výnosy z běžné </w:t>
      </w:r>
      <w:proofErr w:type="gramStart"/>
      <w:r w:rsidRPr="00C10F72">
        <w:rPr>
          <w:noProof w:val="0"/>
        </w:rPr>
        <w:t>činnosti</w:t>
      </w:r>
      <w:bookmarkEnd w:id="176"/>
      <w:bookmarkEnd w:id="177"/>
      <w:bookmarkEnd w:id="178"/>
      <w:bookmarkEnd w:id="179"/>
      <w:bookmarkEnd w:id="180"/>
      <w:r w:rsidR="00802516">
        <w:rPr>
          <w:noProof w:val="0"/>
        </w:rPr>
        <w:t xml:space="preserve"> - žádné</w:t>
      </w:r>
      <w:proofErr w:type="gramEnd"/>
    </w:p>
    <w:p w14:paraId="49BC5F0C" w14:textId="1A38B165" w:rsidR="00C91970" w:rsidRPr="00EC0CC6" w:rsidRDefault="00C402FA" w:rsidP="00EC0CC6">
      <w:pPr>
        <w:pStyle w:val="Nadpis2"/>
        <w:rPr>
          <w:noProof w:val="0"/>
        </w:rPr>
      </w:pPr>
      <w:bookmarkStart w:id="181" w:name="_Toc522625143"/>
      <w:r w:rsidRPr="00C10F72">
        <w:rPr>
          <w:noProof w:val="0"/>
        </w:rPr>
        <w:t>Ostatní p</w:t>
      </w:r>
      <w:r w:rsidR="007E1719" w:rsidRPr="00C10F72">
        <w:rPr>
          <w:noProof w:val="0"/>
        </w:rPr>
        <w:t xml:space="preserve">rovozní výnosy a </w:t>
      </w:r>
      <w:proofErr w:type="gramStart"/>
      <w:r w:rsidR="007E1719" w:rsidRPr="00C10F72">
        <w:rPr>
          <w:noProof w:val="0"/>
        </w:rPr>
        <w:t>náklady</w:t>
      </w:r>
      <w:bookmarkEnd w:id="181"/>
      <w:r w:rsidR="00EC0CC6">
        <w:rPr>
          <w:noProof w:val="0"/>
        </w:rPr>
        <w:t xml:space="preserve"> - bez</w:t>
      </w:r>
      <w:proofErr w:type="gramEnd"/>
      <w:r w:rsidR="00EC0CC6">
        <w:rPr>
          <w:noProof w:val="0"/>
        </w:rPr>
        <w:t xml:space="preserve"> komentáře</w:t>
      </w:r>
    </w:p>
    <w:p w14:paraId="4AC33B30" w14:textId="5AB171F9" w:rsidR="00FE50CD" w:rsidRPr="00EC0CC6" w:rsidRDefault="00C91970" w:rsidP="00EC0CC6">
      <w:pPr>
        <w:pStyle w:val="Nadpis2"/>
        <w:rPr>
          <w:noProof w:val="0"/>
        </w:rPr>
      </w:pPr>
      <w:r w:rsidRPr="00C10F72" w:rsidDel="00C91970">
        <w:rPr>
          <w:noProof w:val="0"/>
        </w:rPr>
        <w:t xml:space="preserve"> </w:t>
      </w:r>
      <w:bookmarkStart w:id="182" w:name="_Toc522625144"/>
      <w:r w:rsidR="007E1719" w:rsidRPr="00C10F72">
        <w:rPr>
          <w:noProof w:val="0"/>
        </w:rPr>
        <w:t>Finanční výnosy a náklady</w:t>
      </w:r>
      <w:bookmarkEnd w:id="182"/>
      <w:r w:rsidR="00EC0CC6">
        <w:rPr>
          <w:noProof w:val="0"/>
        </w:rPr>
        <w:t xml:space="preserve"> bez komentáře</w:t>
      </w:r>
    </w:p>
    <w:p w14:paraId="3551B626" w14:textId="351A5FD1" w:rsidR="00F25527" w:rsidRPr="00C10F72" w:rsidRDefault="00F25527" w:rsidP="0054057D">
      <w:pPr>
        <w:pStyle w:val="Nadpis2"/>
        <w:rPr>
          <w:noProof w:val="0"/>
        </w:rPr>
      </w:pPr>
      <w:bookmarkStart w:id="183" w:name="_Toc522625145"/>
      <w:r w:rsidRPr="00C10F72">
        <w:rPr>
          <w:noProof w:val="0"/>
        </w:rPr>
        <w:t>Transakce</w:t>
      </w:r>
      <w:r w:rsidR="00A40FB0" w:rsidRPr="00C10F72">
        <w:rPr>
          <w:noProof w:val="0"/>
        </w:rPr>
        <w:t xml:space="preserve"> a vztahy</w:t>
      </w:r>
      <w:r w:rsidRPr="00C10F72">
        <w:rPr>
          <w:noProof w:val="0"/>
        </w:rPr>
        <w:t xml:space="preserve"> se spřízněnými </w:t>
      </w:r>
      <w:proofErr w:type="gramStart"/>
      <w:r w:rsidRPr="00C10F72">
        <w:rPr>
          <w:noProof w:val="0"/>
        </w:rPr>
        <w:t>subjekty</w:t>
      </w:r>
      <w:bookmarkEnd w:id="183"/>
      <w:r w:rsidR="00EC0CC6">
        <w:rPr>
          <w:noProof w:val="0"/>
        </w:rPr>
        <w:t xml:space="preserve"> - žádné</w:t>
      </w:r>
      <w:proofErr w:type="gramEnd"/>
    </w:p>
    <w:p w14:paraId="3F42A0C3" w14:textId="16933F00" w:rsidR="00C42C23" w:rsidRPr="00EC0CC6" w:rsidRDefault="00C42C23" w:rsidP="00EC0CC6">
      <w:pPr>
        <w:pStyle w:val="Nadpis2"/>
        <w:rPr>
          <w:noProof w:val="0"/>
        </w:rPr>
      </w:pPr>
      <w:bookmarkStart w:id="184" w:name="_Toc522625146"/>
      <w:bookmarkStart w:id="185" w:name="_Toc53393368"/>
      <w:bookmarkStart w:id="186" w:name="_Toc79830232"/>
      <w:r w:rsidRPr="00C10F72">
        <w:rPr>
          <w:noProof w:val="0"/>
        </w:rPr>
        <w:t xml:space="preserve">Celkové náklady na odměny statutárnímu auditorovi/auditorské </w:t>
      </w:r>
      <w:proofErr w:type="gramStart"/>
      <w:r w:rsidRPr="00C10F72">
        <w:rPr>
          <w:noProof w:val="0"/>
        </w:rPr>
        <w:t>společnosti</w:t>
      </w:r>
      <w:bookmarkEnd w:id="184"/>
      <w:r w:rsidR="00EC0CC6">
        <w:rPr>
          <w:noProof w:val="0"/>
        </w:rPr>
        <w:t xml:space="preserve"> - žádné</w:t>
      </w:r>
      <w:bookmarkStart w:id="187" w:name="_Toc85009458"/>
      <w:proofErr w:type="gramEnd"/>
    </w:p>
    <w:p w14:paraId="53EF2CB1" w14:textId="1F5B5B6D" w:rsidR="00E65377" w:rsidRPr="00C10F72" w:rsidRDefault="00E65377" w:rsidP="0054057D">
      <w:pPr>
        <w:pStyle w:val="Nadpis2"/>
        <w:rPr>
          <w:noProof w:val="0"/>
        </w:rPr>
      </w:pPr>
      <w:bookmarkStart w:id="188" w:name="_Toc522625147"/>
      <w:bookmarkStart w:id="189" w:name="_Toc40579662"/>
      <w:bookmarkStart w:id="190" w:name="_Toc53393392"/>
      <w:bookmarkStart w:id="191" w:name="_Toc79830254"/>
      <w:bookmarkStart w:id="192" w:name="_Toc85009480"/>
      <w:bookmarkEnd w:id="185"/>
      <w:bookmarkEnd w:id="186"/>
      <w:bookmarkEnd w:id="187"/>
      <w:r w:rsidRPr="00C10F72">
        <w:rPr>
          <w:noProof w:val="0"/>
        </w:rPr>
        <w:t>Závazky neuvedené v</w:t>
      </w:r>
      <w:r w:rsidR="00EC0CC6">
        <w:rPr>
          <w:noProof w:val="0"/>
        </w:rPr>
        <w:t> </w:t>
      </w:r>
      <w:proofErr w:type="gramStart"/>
      <w:r w:rsidRPr="00C10F72">
        <w:rPr>
          <w:noProof w:val="0"/>
        </w:rPr>
        <w:t>rozvaze</w:t>
      </w:r>
      <w:bookmarkEnd w:id="188"/>
      <w:r w:rsidR="00EC0CC6">
        <w:rPr>
          <w:noProof w:val="0"/>
        </w:rPr>
        <w:t xml:space="preserve"> - žádné</w:t>
      </w:r>
      <w:proofErr w:type="gramEnd"/>
    </w:p>
    <w:p w14:paraId="532963A7" w14:textId="7E07B643" w:rsidR="0004470C" w:rsidRPr="00AC39B4" w:rsidRDefault="00CF1EE5" w:rsidP="00AC39B4">
      <w:pPr>
        <w:pStyle w:val="Nadpis2"/>
        <w:rPr>
          <w:noProof w:val="0"/>
        </w:rPr>
      </w:pPr>
      <w:bookmarkStart w:id="193" w:name="_Toc522625148"/>
      <w:r w:rsidRPr="00C10F72">
        <w:rPr>
          <w:noProof w:val="0"/>
        </w:rPr>
        <w:t xml:space="preserve">Události, které nastaly po datu účetní </w:t>
      </w:r>
      <w:proofErr w:type="gramStart"/>
      <w:r w:rsidRPr="00C10F72">
        <w:rPr>
          <w:noProof w:val="0"/>
        </w:rPr>
        <w:t>závěrky</w:t>
      </w:r>
      <w:bookmarkEnd w:id="189"/>
      <w:bookmarkEnd w:id="190"/>
      <w:bookmarkEnd w:id="191"/>
      <w:bookmarkEnd w:id="192"/>
      <w:bookmarkEnd w:id="193"/>
      <w:r w:rsidR="00EC0CC6">
        <w:rPr>
          <w:noProof w:val="0"/>
        </w:rPr>
        <w:t xml:space="preserve"> - žádné</w:t>
      </w:r>
      <w:proofErr w:type="gramEnd"/>
    </w:p>
    <w:sectPr w:rsidR="0004470C" w:rsidRPr="00AC39B4" w:rsidSect="00C94051">
      <w:headerReference w:type="default" r:id="rId8"/>
      <w:footerReference w:type="default" r:id="rId9"/>
      <w:pgSz w:w="11907" w:h="16840" w:code="9"/>
      <w:pgMar w:top="851" w:right="1418" w:bottom="851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007CB" w14:textId="77777777" w:rsidR="00F04890" w:rsidRDefault="00F04890">
      <w:r>
        <w:separator/>
      </w:r>
    </w:p>
  </w:endnote>
  <w:endnote w:type="continuationSeparator" w:id="0">
    <w:p w14:paraId="121D3E91" w14:textId="77777777" w:rsidR="00F04890" w:rsidRDefault="00F0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90707" w14:textId="64CF4E9D" w:rsidR="00015952" w:rsidRDefault="00015952" w:rsidP="00A40793">
    <w:pPr>
      <w:pStyle w:val="Zpat"/>
      <w:pBdr>
        <w:top w:val="single" w:sz="4" w:space="31" w:color="auto"/>
      </w:pBdr>
      <w:tabs>
        <w:tab w:val="clear" w:pos="9406"/>
        <w:tab w:val="right" w:pos="9120"/>
      </w:tabs>
      <w:ind w:left="0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D7D96" w14:textId="77777777" w:rsidR="00F04890" w:rsidRDefault="00F04890">
      <w:r>
        <w:separator/>
      </w:r>
    </w:p>
  </w:footnote>
  <w:footnote w:type="continuationSeparator" w:id="0">
    <w:p w14:paraId="68FDD958" w14:textId="77777777" w:rsidR="00F04890" w:rsidRDefault="00F04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30726" w14:textId="1E2A5B82" w:rsidR="00015952" w:rsidRDefault="00015952">
    <w:pPr>
      <w:pStyle w:val="Zhlav"/>
      <w:pBdr>
        <w:bottom w:val="single" w:sz="4" w:space="1" w:color="auto"/>
      </w:pBdr>
      <w:ind w:left="0"/>
      <w:jc w:val="center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AC76CD"/>
    <w:multiLevelType w:val="multilevel"/>
    <w:tmpl w:val="EE4C7F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10582B25"/>
    <w:multiLevelType w:val="multilevel"/>
    <w:tmpl w:val="4F54BC36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4"/>
        <w:szCs w:val="24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15243606"/>
    <w:multiLevelType w:val="hybridMultilevel"/>
    <w:tmpl w:val="7A8E326C"/>
    <w:lvl w:ilvl="0" w:tplc="6616F08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C55486"/>
    <w:multiLevelType w:val="multilevel"/>
    <w:tmpl w:val="42263F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14930BA"/>
    <w:multiLevelType w:val="multilevel"/>
    <w:tmpl w:val="64EC27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0"/>
        </w:tabs>
        <w:ind w:left="3141" w:hanging="72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0"/>
        </w:tabs>
        <w:ind w:left="3861" w:hanging="72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0"/>
        </w:tabs>
        <w:ind w:left="4581" w:hanging="72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0"/>
        </w:tabs>
        <w:ind w:left="5301" w:hanging="72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0"/>
        </w:tabs>
        <w:ind w:left="6021" w:hanging="720"/>
      </w:pPr>
      <w:rPr>
        <w:rFonts w:hint="default"/>
      </w:rPr>
    </w:lvl>
  </w:abstractNum>
  <w:abstractNum w:abstractNumId="6" w15:restartNumberingAfterBreak="0">
    <w:nsid w:val="21724990"/>
    <w:multiLevelType w:val="hybridMultilevel"/>
    <w:tmpl w:val="B2B208A0"/>
    <w:lvl w:ilvl="0" w:tplc="110C526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0D2C6C"/>
    <w:multiLevelType w:val="multilevel"/>
    <w:tmpl w:val="69324020"/>
    <w:numStyleLink w:val="Style1"/>
  </w:abstractNum>
  <w:abstractNum w:abstractNumId="8" w15:restartNumberingAfterBreak="0">
    <w:nsid w:val="30196C72"/>
    <w:multiLevelType w:val="singleLevel"/>
    <w:tmpl w:val="DD6C1714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9" w15:restartNumberingAfterBreak="0">
    <w:nsid w:val="32D01D91"/>
    <w:multiLevelType w:val="hybridMultilevel"/>
    <w:tmpl w:val="DA06DB82"/>
    <w:lvl w:ilvl="0" w:tplc="110C526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32129"/>
    <w:multiLevelType w:val="hybridMultilevel"/>
    <w:tmpl w:val="A1DAD97C"/>
    <w:lvl w:ilvl="0" w:tplc="BF141D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76A1C51"/>
    <w:multiLevelType w:val="hybridMultilevel"/>
    <w:tmpl w:val="14928E9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790DB1"/>
    <w:multiLevelType w:val="hybridMultilevel"/>
    <w:tmpl w:val="CFB6FC0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FBA0DF5"/>
    <w:multiLevelType w:val="hybridMultilevel"/>
    <w:tmpl w:val="63BCA8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7B49BF"/>
    <w:multiLevelType w:val="multilevel"/>
    <w:tmpl w:val="69324020"/>
    <w:styleLink w:val="Style1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 w15:restartNumberingAfterBreak="0">
    <w:nsid w:val="4C3A0F23"/>
    <w:multiLevelType w:val="hybridMultilevel"/>
    <w:tmpl w:val="D298A45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 w15:restartNumberingAfterBreak="0">
    <w:nsid w:val="4E5F4B0C"/>
    <w:multiLevelType w:val="hybridMultilevel"/>
    <w:tmpl w:val="92E856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62511B9"/>
    <w:multiLevelType w:val="hybridMultilevel"/>
    <w:tmpl w:val="0FE08826"/>
    <w:lvl w:ilvl="0" w:tplc="38E296FA">
      <w:start w:val="1"/>
      <w:numFmt w:val="bullet"/>
      <w:lvlText w:val="-"/>
      <w:lvlJc w:val="left"/>
      <w:pPr>
        <w:ind w:left="1287" w:hanging="360"/>
      </w:pPr>
      <w:rPr>
        <w:rFonts w:ascii="SimSun-ExtB" w:eastAsia="SimSun-ExtB" w:hAnsi="SimSun-ExtB" w:hint="eastAsia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9222430"/>
    <w:multiLevelType w:val="hybridMultilevel"/>
    <w:tmpl w:val="5ACA7240"/>
    <w:lvl w:ilvl="0" w:tplc="E62A7838">
      <w:start w:val="1"/>
      <w:numFmt w:val="upperLetter"/>
      <w:lvlText w:val="(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603940F8"/>
    <w:multiLevelType w:val="multilevel"/>
    <w:tmpl w:val="69324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0" w15:restartNumberingAfterBreak="0">
    <w:nsid w:val="61C10190"/>
    <w:multiLevelType w:val="hybridMultilevel"/>
    <w:tmpl w:val="341A59E2"/>
    <w:lvl w:ilvl="0" w:tplc="38E296FA">
      <w:start w:val="1"/>
      <w:numFmt w:val="bullet"/>
      <w:lvlText w:val="-"/>
      <w:lvlJc w:val="left"/>
      <w:pPr>
        <w:ind w:left="1650" w:hanging="360"/>
      </w:pPr>
      <w:rPr>
        <w:rFonts w:ascii="SimSun-ExtB" w:eastAsia="SimSun-ExtB" w:hAnsi="SimSun-ExtB" w:hint="eastAsia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1" w15:restartNumberingAfterBreak="0">
    <w:nsid w:val="63DD61A9"/>
    <w:multiLevelType w:val="hybridMultilevel"/>
    <w:tmpl w:val="D02014B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67269DB"/>
    <w:multiLevelType w:val="hybridMultilevel"/>
    <w:tmpl w:val="8DBA8720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3" w15:restartNumberingAfterBreak="0">
    <w:nsid w:val="6CE7281A"/>
    <w:multiLevelType w:val="hybridMultilevel"/>
    <w:tmpl w:val="625A7D16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B4312B9"/>
    <w:multiLevelType w:val="hybridMultilevel"/>
    <w:tmpl w:val="E49CE7C0"/>
    <w:lvl w:ilvl="0" w:tplc="110C526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188930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824620445">
    <w:abstractNumId w:val="5"/>
  </w:num>
  <w:num w:numId="3" w16cid:durableId="1945840233">
    <w:abstractNumId w:val="3"/>
  </w:num>
  <w:num w:numId="4" w16cid:durableId="1173954538">
    <w:abstractNumId w:val="9"/>
  </w:num>
  <w:num w:numId="5" w16cid:durableId="1053040662">
    <w:abstractNumId w:val="6"/>
  </w:num>
  <w:num w:numId="6" w16cid:durableId="1162308140">
    <w:abstractNumId w:val="24"/>
  </w:num>
  <w:num w:numId="7" w16cid:durableId="1830749876">
    <w:abstractNumId w:val="22"/>
  </w:num>
  <w:num w:numId="8" w16cid:durableId="914122164">
    <w:abstractNumId w:val="16"/>
  </w:num>
  <w:num w:numId="9" w16cid:durableId="1537697083">
    <w:abstractNumId w:val="12"/>
  </w:num>
  <w:num w:numId="10" w16cid:durableId="214316723">
    <w:abstractNumId w:val="18"/>
  </w:num>
  <w:num w:numId="11" w16cid:durableId="1845439114">
    <w:abstractNumId w:val="15"/>
  </w:num>
  <w:num w:numId="12" w16cid:durableId="1152721745">
    <w:abstractNumId w:val="23"/>
  </w:num>
  <w:num w:numId="13" w16cid:durableId="1638759057">
    <w:abstractNumId w:val="5"/>
  </w:num>
  <w:num w:numId="14" w16cid:durableId="552814693">
    <w:abstractNumId w:val="5"/>
  </w:num>
  <w:num w:numId="15" w16cid:durableId="768308968">
    <w:abstractNumId w:val="4"/>
  </w:num>
  <w:num w:numId="16" w16cid:durableId="2032219444">
    <w:abstractNumId w:val="19"/>
  </w:num>
  <w:num w:numId="17" w16cid:durableId="1228034239">
    <w:abstractNumId w:val="14"/>
  </w:num>
  <w:num w:numId="18" w16cid:durableId="1418945423">
    <w:abstractNumId w:val="7"/>
  </w:num>
  <w:num w:numId="19" w16cid:durableId="1353610530">
    <w:abstractNumId w:val="5"/>
  </w:num>
  <w:num w:numId="20" w16cid:durableId="1628047176">
    <w:abstractNumId w:val="5"/>
  </w:num>
  <w:num w:numId="21" w16cid:durableId="1907185066">
    <w:abstractNumId w:val="1"/>
  </w:num>
  <w:num w:numId="22" w16cid:durableId="2050253380">
    <w:abstractNumId w:val="2"/>
  </w:num>
  <w:num w:numId="23" w16cid:durableId="1193227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60743363">
    <w:abstractNumId w:val="17"/>
  </w:num>
  <w:num w:numId="25" w16cid:durableId="1953316559">
    <w:abstractNumId w:val="20"/>
  </w:num>
  <w:num w:numId="26" w16cid:durableId="681206283">
    <w:abstractNumId w:val="2"/>
  </w:num>
  <w:num w:numId="27" w16cid:durableId="1906136420">
    <w:abstractNumId w:val="2"/>
  </w:num>
  <w:num w:numId="28" w16cid:durableId="240915654">
    <w:abstractNumId w:val="2"/>
  </w:num>
  <w:num w:numId="29" w16cid:durableId="2060280834">
    <w:abstractNumId w:val="2"/>
  </w:num>
  <w:num w:numId="30" w16cid:durableId="996803645">
    <w:abstractNumId w:val="2"/>
  </w:num>
  <w:num w:numId="31" w16cid:durableId="315841385">
    <w:abstractNumId w:val="2"/>
  </w:num>
  <w:num w:numId="32" w16cid:durableId="1052848491">
    <w:abstractNumId w:val="21"/>
  </w:num>
  <w:num w:numId="33" w16cid:durableId="199755266">
    <w:abstractNumId w:val="2"/>
  </w:num>
  <w:num w:numId="34" w16cid:durableId="904530039">
    <w:abstractNumId w:val="2"/>
  </w:num>
  <w:num w:numId="35" w16cid:durableId="1468281199">
    <w:abstractNumId w:val="2"/>
  </w:num>
  <w:num w:numId="36" w16cid:durableId="1451975407">
    <w:abstractNumId w:val="10"/>
  </w:num>
  <w:num w:numId="37" w16cid:durableId="651445009">
    <w:abstractNumId w:val="11"/>
  </w:num>
  <w:num w:numId="38" w16cid:durableId="1822116237">
    <w:abstractNumId w:val="2"/>
  </w:num>
  <w:num w:numId="39" w16cid:durableId="150608228">
    <w:abstractNumId w:val="2"/>
  </w:num>
  <w:num w:numId="40" w16cid:durableId="884177351">
    <w:abstractNumId w:val="2"/>
  </w:num>
  <w:num w:numId="41" w16cid:durableId="1418743232">
    <w:abstractNumId w:val="2"/>
  </w:num>
  <w:num w:numId="42" w16cid:durableId="2135825965">
    <w:abstractNumId w:val="8"/>
  </w:num>
  <w:num w:numId="43" w16cid:durableId="28870599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EE5"/>
    <w:rsid w:val="00003200"/>
    <w:rsid w:val="00007C0D"/>
    <w:rsid w:val="00010258"/>
    <w:rsid w:val="0001076D"/>
    <w:rsid w:val="0001128F"/>
    <w:rsid w:val="00013975"/>
    <w:rsid w:val="00014CF1"/>
    <w:rsid w:val="00014D70"/>
    <w:rsid w:val="00015952"/>
    <w:rsid w:val="00017E2B"/>
    <w:rsid w:val="00030213"/>
    <w:rsid w:val="00034222"/>
    <w:rsid w:val="00043A65"/>
    <w:rsid w:val="0004470C"/>
    <w:rsid w:val="00057162"/>
    <w:rsid w:val="00064E3B"/>
    <w:rsid w:val="00066771"/>
    <w:rsid w:val="0006742E"/>
    <w:rsid w:val="00072EDE"/>
    <w:rsid w:val="00074212"/>
    <w:rsid w:val="00075B7A"/>
    <w:rsid w:val="000815A2"/>
    <w:rsid w:val="00083237"/>
    <w:rsid w:val="000832ED"/>
    <w:rsid w:val="00086911"/>
    <w:rsid w:val="000874AF"/>
    <w:rsid w:val="000B1489"/>
    <w:rsid w:val="000B2641"/>
    <w:rsid w:val="000B2C3E"/>
    <w:rsid w:val="000B59FD"/>
    <w:rsid w:val="000B5C94"/>
    <w:rsid w:val="000B6716"/>
    <w:rsid w:val="000C4DD0"/>
    <w:rsid w:val="000D3327"/>
    <w:rsid w:val="000E0E4D"/>
    <w:rsid w:val="000E6C5E"/>
    <w:rsid w:val="000F1434"/>
    <w:rsid w:val="000F51E4"/>
    <w:rsid w:val="000F73FB"/>
    <w:rsid w:val="00101190"/>
    <w:rsid w:val="0011052B"/>
    <w:rsid w:val="00112558"/>
    <w:rsid w:val="00115C01"/>
    <w:rsid w:val="00116DAD"/>
    <w:rsid w:val="001174FE"/>
    <w:rsid w:val="00122D41"/>
    <w:rsid w:val="001305A7"/>
    <w:rsid w:val="001337DF"/>
    <w:rsid w:val="00134634"/>
    <w:rsid w:val="00134770"/>
    <w:rsid w:val="00141426"/>
    <w:rsid w:val="00143B6B"/>
    <w:rsid w:val="00144DF3"/>
    <w:rsid w:val="00146337"/>
    <w:rsid w:val="00147096"/>
    <w:rsid w:val="00150173"/>
    <w:rsid w:val="00156C30"/>
    <w:rsid w:val="001604DD"/>
    <w:rsid w:val="001633D3"/>
    <w:rsid w:val="001654CE"/>
    <w:rsid w:val="00166D49"/>
    <w:rsid w:val="0017345E"/>
    <w:rsid w:val="00182835"/>
    <w:rsid w:val="001844F6"/>
    <w:rsid w:val="001928C8"/>
    <w:rsid w:val="0019317F"/>
    <w:rsid w:val="00193455"/>
    <w:rsid w:val="001A0D11"/>
    <w:rsid w:val="001A6FD2"/>
    <w:rsid w:val="001B1621"/>
    <w:rsid w:val="001B5B35"/>
    <w:rsid w:val="001C1FC6"/>
    <w:rsid w:val="001D0703"/>
    <w:rsid w:val="001E1538"/>
    <w:rsid w:val="001E6E2E"/>
    <w:rsid w:val="001F4633"/>
    <w:rsid w:val="00201C4A"/>
    <w:rsid w:val="00206CD7"/>
    <w:rsid w:val="002114EB"/>
    <w:rsid w:val="00212299"/>
    <w:rsid w:val="00222CDE"/>
    <w:rsid w:val="00224F61"/>
    <w:rsid w:val="002267EF"/>
    <w:rsid w:val="002406F0"/>
    <w:rsid w:val="002409FC"/>
    <w:rsid w:val="00243BF0"/>
    <w:rsid w:val="00247ABC"/>
    <w:rsid w:val="002605C3"/>
    <w:rsid w:val="00263440"/>
    <w:rsid w:val="0027239E"/>
    <w:rsid w:val="00295CF5"/>
    <w:rsid w:val="002A6769"/>
    <w:rsid w:val="002A74F6"/>
    <w:rsid w:val="002B09EB"/>
    <w:rsid w:val="002B0C9F"/>
    <w:rsid w:val="002B1884"/>
    <w:rsid w:val="002B799F"/>
    <w:rsid w:val="002C636F"/>
    <w:rsid w:val="002D2ECA"/>
    <w:rsid w:val="002E4EA7"/>
    <w:rsid w:val="002E4F41"/>
    <w:rsid w:val="002E798F"/>
    <w:rsid w:val="002F2CE8"/>
    <w:rsid w:val="002F3DFA"/>
    <w:rsid w:val="00301F73"/>
    <w:rsid w:val="003025C0"/>
    <w:rsid w:val="003051A0"/>
    <w:rsid w:val="00317169"/>
    <w:rsid w:val="0033238C"/>
    <w:rsid w:val="003343B5"/>
    <w:rsid w:val="00341580"/>
    <w:rsid w:val="003417CA"/>
    <w:rsid w:val="00342AEB"/>
    <w:rsid w:val="003441DF"/>
    <w:rsid w:val="00345419"/>
    <w:rsid w:val="00346636"/>
    <w:rsid w:val="0035036F"/>
    <w:rsid w:val="003519E7"/>
    <w:rsid w:val="003628BC"/>
    <w:rsid w:val="00371B6B"/>
    <w:rsid w:val="0038612A"/>
    <w:rsid w:val="003A0B83"/>
    <w:rsid w:val="003A5BA2"/>
    <w:rsid w:val="003A68D4"/>
    <w:rsid w:val="003A7F90"/>
    <w:rsid w:val="003B3EDD"/>
    <w:rsid w:val="003B4F3A"/>
    <w:rsid w:val="003B585A"/>
    <w:rsid w:val="003B7E3B"/>
    <w:rsid w:val="003C156B"/>
    <w:rsid w:val="003C6637"/>
    <w:rsid w:val="003C6D67"/>
    <w:rsid w:val="003D1197"/>
    <w:rsid w:val="003D4B9D"/>
    <w:rsid w:val="003E21C4"/>
    <w:rsid w:val="003F25E8"/>
    <w:rsid w:val="003F5B6A"/>
    <w:rsid w:val="003F7BF0"/>
    <w:rsid w:val="00402538"/>
    <w:rsid w:val="00403D41"/>
    <w:rsid w:val="00406F00"/>
    <w:rsid w:val="0041090D"/>
    <w:rsid w:val="004120D9"/>
    <w:rsid w:val="0041261D"/>
    <w:rsid w:val="00416D3D"/>
    <w:rsid w:val="0042255B"/>
    <w:rsid w:val="00427957"/>
    <w:rsid w:val="00434809"/>
    <w:rsid w:val="004356D6"/>
    <w:rsid w:val="00436A68"/>
    <w:rsid w:val="00440F90"/>
    <w:rsid w:val="00445E01"/>
    <w:rsid w:val="004525A9"/>
    <w:rsid w:val="00452816"/>
    <w:rsid w:val="004604E9"/>
    <w:rsid w:val="00463820"/>
    <w:rsid w:val="00470AF4"/>
    <w:rsid w:val="00480080"/>
    <w:rsid w:val="00481950"/>
    <w:rsid w:val="00486ABA"/>
    <w:rsid w:val="00487102"/>
    <w:rsid w:val="00497447"/>
    <w:rsid w:val="004A3F8A"/>
    <w:rsid w:val="004B12A7"/>
    <w:rsid w:val="004B664A"/>
    <w:rsid w:val="004C1131"/>
    <w:rsid w:val="004C2055"/>
    <w:rsid w:val="004C37FE"/>
    <w:rsid w:val="004D1F9C"/>
    <w:rsid w:val="004D4631"/>
    <w:rsid w:val="004E1F8B"/>
    <w:rsid w:val="004E60E5"/>
    <w:rsid w:val="004F1A17"/>
    <w:rsid w:val="004F243E"/>
    <w:rsid w:val="004F2EA6"/>
    <w:rsid w:val="004F477F"/>
    <w:rsid w:val="004F6762"/>
    <w:rsid w:val="004F68A4"/>
    <w:rsid w:val="004F7661"/>
    <w:rsid w:val="004F7CAC"/>
    <w:rsid w:val="005063E4"/>
    <w:rsid w:val="00523ADC"/>
    <w:rsid w:val="00524F52"/>
    <w:rsid w:val="0053090D"/>
    <w:rsid w:val="0053423B"/>
    <w:rsid w:val="00535688"/>
    <w:rsid w:val="00535B4C"/>
    <w:rsid w:val="0054057D"/>
    <w:rsid w:val="0055380C"/>
    <w:rsid w:val="0056405E"/>
    <w:rsid w:val="00572B5E"/>
    <w:rsid w:val="00577D6F"/>
    <w:rsid w:val="00580B61"/>
    <w:rsid w:val="005821BB"/>
    <w:rsid w:val="0059326E"/>
    <w:rsid w:val="00595B32"/>
    <w:rsid w:val="005B484F"/>
    <w:rsid w:val="005D4CBA"/>
    <w:rsid w:val="005F1439"/>
    <w:rsid w:val="005F3C12"/>
    <w:rsid w:val="005F7EDF"/>
    <w:rsid w:val="006035F2"/>
    <w:rsid w:val="00603697"/>
    <w:rsid w:val="0061185B"/>
    <w:rsid w:val="00621D1B"/>
    <w:rsid w:val="0063340B"/>
    <w:rsid w:val="00641DDE"/>
    <w:rsid w:val="00643028"/>
    <w:rsid w:val="006652CD"/>
    <w:rsid w:val="0067059C"/>
    <w:rsid w:val="00680033"/>
    <w:rsid w:val="00684342"/>
    <w:rsid w:val="006965E4"/>
    <w:rsid w:val="006A0355"/>
    <w:rsid w:val="006A19BB"/>
    <w:rsid w:val="006A3BD5"/>
    <w:rsid w:val="006C703B"/>
    <w:rsid w:val="006D56C9"/>
    <w:rsid w:val="006E3D12"/>
    <w:rsid w:val="006F653C"/>
    <w:rsid w:val="00700BE3"/>
    <w:rsid w:val="007126E4"/>
    <w:rsid w:val="007130B2"/>
    <w:rsid w:val="0072106D"/>
    <w:rsid w:val="00721EE0"/>
    <w:rsid w:val="00740F3D"/>
    <w:rsid w:val="00742CF5"/>
    <w:rsid w:val="00742DDA"/>
    <w:rsid w:val="007431A4"/>
    <w:rsid w:val="00746E15"/>
    <w:rsid w:val="00767B8C"/>
    <w:rsid w:val="00772F36"/>
    <w:rsid w:val="007866D6"/>
    <w:rsid w:val="0079177D"/>
    <w:rsid w:val="00793364"/>
    <w:rsid w:val="00795F8C"/>
    <w:rsid w:val="007D4358"/>
    <w:rsid w:val="007E1719"/>
    <w:rsid w:val="007E2B3F"/>
    <w:rsid w:val="007F6D39"/>
    <w:rsid w:val="007F73C8"/>
    <w:rsid w:val="0080031F"/>
    <w:rsid w:val="00802516"/>
    <w:rsid w:val="00803DBD"/>
    <w:rsid w:val="008050E2"/>
    <w:rsid w:val="0080655A"/>
    <w:rsid w:val="00812E10"/>
    <w:rsid w:val="00813752"/>
    <w:rsid w:val="008139DF"/>
    <w:rsid w:val="008144BD"/>
    <w:rsid w:val="00814CD7"/>
    <w:rsid w:val="008276ED"/>
    <w:rsid w:val="008333D1"/>
    <w:rsid w:val="00847F85"/>
    <w:rsid w:val="00852518"/>
    <w:rsid w:val="0086172E"/>
    <w:rsid w:val="00877C53"/>
    <w:rsid w:val="00894346"/>
    <w:rsid w:val="008A5034"/>
    <w:rsid w:val="008B0D88"/>
    <w:rsid w:val="008B3869"/>
    <w:rsid w:val="008B5226"/>
    <w:rsid w:val="008C14BA"/>
    <w:rsid w:val="008D359E"/>
    <w:rsid w:val="008D7439"/>
    <w:rsid w:val="008F30DF"/>
    <w:rsid w:val="008F4C75"/>
    <w:rsid w:val="008F79A7"/>
    <w:rsid w:val="009001D7"/>
    <w:rsid w:val="009029AD"/>
    <w:rsid w:val="009112A3"/>
    <w:rsid w:val="0091550D"/>
    <w:rsid w:val="009209A2"/>
    <w:rsid w:val="009211FA"/>
    <w:rsid w:val="00921F82"/>
    <w:rsid w:val="009428AE"/>
    <w:rsid w:val="009445FD"/>
    <w:rsid w:val="009466E9"/>
    <w:rsid w:val="00946D8F"/>
    <w:rsid w:val="00971830"/>
    <w:rsid w:val="00973E9A"/>
    <w:rsid w:val="009747B2"/>
    <w:rsid w:val="009757A9"/>
    <w:rsid w:val="009772D3"/>
    <w:rsid w:val="00982D29"/>
    <w:rsid w:val="00983D1B"/>
    <w:rsid w:val="009860EA"/>
    <w:rsid w:val="009A0278"/>
    <w:rsid w:val="009C5313"/>
    <w:rsid w:val="009C6BE5"/>
    <w:rsid w:val="009C7A77"/>
    <w:rsid w:val="009D1E73"/>
    <w:rsid w:val="009D5DF5"/>
    <w:rsid w:val="009D79FB"/>
    <w:rsid w:val="009E2EE1"/>
    <w:rsid w:val="009F4D02"/>
    <w:rsid w:val="00A053D2"/>
    <w:rsid w:val="00A05FC2"/>
    <w:rsid w:val="00A15443"/>
    <w:rsid w:val="00A26D43"/>
    <w:rsid w:val="00A31122"/>
    <w:rsid w:val="00A405D5"/>
    <w:rsid w:val="00A40793"/>
    <w:rsid w:val="00A40FB0"/>
    <w:rsid w:val="00A43D6A"/>
    <w:rsid w:val="00A44633"/>
    <w:rsid w:val="00A457EF"/>
    <w:rsid w:val="00A47DE8"/>
    <w:rsid w:val="00A541EB"/>
    <w:rsid w:val="00A6779F"/>
    <w:rsid w:val="00A753AA"/>
    <w:rsid w:val="00A76719"/>
    <w:rsid w:val="00A868BD"/>
    <w:rsid w:val="00A86B5D"/>
    <w:rsid w:val="00A9148A"/>
    <w:rsid w:val="00A91C67"/>
    <w:rsid w:val="00AA7177"/>
    <w:rsid w:val="00AB0506"/>
    <w:rsid w:val="00AB1C75"/>
    <w:rsid w:val="00AC0348"/>
    <w:rsid w:val="00AC0AA5"/>
    <w:rsid w:val="00AC0B43"/>
    <w:rsid w:val="00AC32BC"/>
    <w:rsid w:val="00AC39B4"/>
    <w:rsid w:val="00AC7FC3"/>
    <w:rsid w:val="00AD64D8"/>
    <w:rsid w:val="00AF2C4C"/>
    <w:rsid w:val="00B00513"/>
    <w:rsid w:val="00B05E3F"/>
    <w:rsid w:val="00B061DE"/>
    <w:rsid w:val="00B124E6"/>
    <w:rsid w:val="00B134CE"/>
    <w:rsid w:val="00B13867"/>
    <w:rsid w:val="00B16B35"/>
    <w:rsid w:val="00B225EB"/>
    <w:rsid w:val="00B368F0"/>
    <w:rsid w:val="00B578B7"/>
    <w:rsid w:val="00B57995"/>
    <w:rsid w:val="00B660EE"/>
    <w:rsid w:val="00B66146"/>
    <w:rsid w:val="00B738BE"/>
    <w:rsid w:val="00B74BC0"/>
    <w:rsid w:val="00B76EF5"/>
    <w:rsid w:val="00B8329C"/>
    <w:rsid w:val="00B9030E"/>
    <w:rsid w:val="00B92057"/>
    <w:rsid w:val="00B94183"/>
    <w:rsid w:val="00BA0441"/>
    <w:rsid w:val="00BA34CF"/>
    <w:rsid w:val="00BA5410"/>
    <w:rsid w:val="00BB3B7B"/>
    <w:rsid w:val="00BC278E"/>
    <w:rsid w:val="00BC3CA7"/>
    <w:rsid w:val="00BC414F"/>
    <w:rsid w:val="00BC49E7"/>
    <w:rsid w:val="00BD08E0"/>
    <w:rsid w:val="00BD0F23"/>
    <w:rsid w:val="00BD2D52"/>
    <w:rsid w:val="00BE463F"/>
    <w:rsid w:val="00BE7B2C"/>
    <w:rsid w:val="00BF172D"/>
    <w:rsid w:val="00C10F72"/>
    <w:rsid w:val="00C12417"/>
    <w:rsid w:val="00C20DAF"/>
    <w:rsid w:val="00C323D6"/>
    <w:rsid w:val="00C35A0D"/>
    <w:rsid w:val="00C3631C"/>
    <w:rsid w:val="00C402FA"/>
    <w:rsid w:val="00C42808"/>
    <w:rsid w:val="00C42C23"/>
    <w:rsid w:val="00C5191F"/>
    <w:rsid w:val="00C535FB"/>
    <w:rsid w:val="00C56C13"/>
    <w:rsid w:val="00C62E72"/>
    <w:rsid w:val="00C64FFF"/>
    <w:rsid w:val="00C664FF"/>
    <w:rsid w:val="00C75D6F"/>
    <w:rsid w:val="00C760E8"/>
    <w:rsid w:val="00C82A48"/>
    <w:rsid w:val="00C91970"/>
    <w:rsid w:val="00C91DC3"/>
    <w:rsid w:val="00C94051"/>
    <w:rsid w:val="00C94092"/>
    <w:rsid w:val="00C94DE2"/>
    <w:rsid w:val="00C96D81"/>
    <w:rsid w:val="00C97331"/>
    <w:rsid w:val="00CA345B"/>
    <w:rsid w:val="00CC3578"/>
    <w:rsid w:val="00CC53D4"/>
    <w:rsid w:val="00CD05D6"/>
    <w:rsid w:val="00CD5701"/>
    <w:rsid w:val="00CE30EC"/>
    <w:rsid w:val="00CE4EDC"/>
    <w:rsid w:val="00CF1EE5"/>
    <w:rsid w:val="00CF74B7"/>
    <w:rsid w:val="00D006F3"/>
    <w:rsid w:val="00D02396"/>
    <w:rsid w:val="00D10EC0"/>
    <w:rsid w:val="00D13A71"/>
    <w:rsid w:val="00D14CA2"/>
    <w:rsid w:val="00D22E22"/>
    <w:rsid w:val="00D27A86"/>
    <w:rsid w:val="00D401A4"/>
    <w:rsid w:val="00D518B7"/>
    <w:rsid w:val="00D664DC"/>
    <w:rsid w:val="00D67B2B"/>
    <w:rsid w:val="00D75BC0"/>
    <w:rsid w:val="00D81C1F"/>
    <w:rsid w:val="00D9073B"/>
    <w:rsid w:val="00DA240B"/>
    <w:rsid w:val="00DA34D0"/>
    <w:rsid w:val="00DC3323"/>
    <w:rsid w:val="00DC6DE1"/>
    <w:rsid w:val="00DD0C98"/>
    <w:rsid w:val="00DD2715"/>
    <w:rsid w:val="00DD6D30"/>
    <w:rsid w:val="00DD7B3B"/>
    <w:rsid w:val="00DF029A"/>
    <w:rsid w:val="00DF0A62"/>
    <w:rsid w:val="00DF3730"/>
    <w:rsid w:val="00DF4BA8"/>
    <w:rsid w:val="00DF6593"/>
    <w:rsid w:val="00DF6A2A"/>
    <w:rsid w:val="00E0598E"/>
    <w:rsid w:val="00E13481"/>
    <w:rsid w:val="00E20D51"/>
    <w:rsid w:val="00E21C57"/>
    <w:rsid w:val="00E279CD"/>
    <w:rsid w:val="00E3086B"/>
    <w:rsid w:val="00E31CCA"/>
    <w:rsid w:val="00E32591"/>
    <w:rsid w:val="00E4733C"/>
    <w:rsid w:val="00E47E64"/>
    <w:rsid w:val="00E5076E"/>
    <w:rsid w:val="00E56401"/>
    <w:rsid w:val="00E570A0"/>
    <w:rsid w:val="00E65377"/>
    <w:rsid w:val="00E65C84"/>
    <w:rsid w:val="00E71E97"/>
    <w:rsid w:val="00E76311"/>
    <w:rsid w:val="00E81DC6"/>
    <w:rsid w:val="00E82C29"/>
    <w:rsid w:val="00E84D93"/>
    <w:rsid w:val="00E860FB"/>
    <w:rsid w:val="00E863AD"/>
    <w:rsid w:val="00E94AB8"/>
    <w:rsid w:val="00E951F9"/>
    <w:rsid w:val="00E9555A"/>
    <w:rsid w:val="00EC0CC6"/>
    <w:rsid w:val="00ED1030"/>
    <w:rsid w:val="00EF678D"/>
    <w:rsid w:val="00F028F2"/>
    <w:rsid w:val="00F04890"/>
    <w:rsid w:val="00F07436"/>
    <w:rsid w:val="00F074C8"/>
    <w:rsid w:val="00F079F5"/>
    <w:rsid w:val="00F07E84"/>
    <w:rsid w:val="00F12C89"/>
    <w:rsid w:val="00F17922"/>
    <w:rsid w:val="00F2016A"/>
    <w:rsid w:val="00F25527"/>
    <w:rsid w:val="00F30855"/>
    <w:rsid w:val="00F3292A"/>
    <w:rsid w:val="00F352A4"/>
    <w:rsid w:val="00F409F1"/>
    <w:rsid w:val="00F424D3"/>
    <w:rsid w:val="00F4681F"/>
    <w:rsid w:val="00F5079A"/>
    <w:rsid w:val="00F50C94"/>
    <w:rsid w:val="00F54A72"/>
    <w:rsid w:val="00F55A65"/>
    <w:rsid w:val="00F6751E"/>
    <w:rsid w:val="00F74441"/>
    <w:rsid w:val="00F75698"/>
    <w:rsid w:val="00F816B2"/>
    <w:rsid w:val="00F92FE4"/>
    <w:rsid w:val="00FA07D4"/>
    <w:rsid w:val="00FB0B0C"/>
    <w:rsid w:val="00FB584F"/>
    <w:rsid w:val="00FC5CC6"/>
    <w:rsid w:val="00FC735D"/>
    <w:rsid w:val="00FC7AC5"/>
    <w:rsid w:val="00FD13A5"/>
    <w:rsid w:val="00FD7C19"/>
    <w:rsid w:val="00FE50CD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C3153"/>
  <w15:docId w15:val="{097754B2-079B-4C46-9398-0E8695A4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34D0"/>
    <w:pPr>
      <w:ind w:left="567"/>
    </w:pPr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C664FF"/>
    <w:pPr>
      <w:keepNext/>
      <w:pageBreakBefore/>
      <w:widowControl w:val="0"/>
      <w:numPr>
        <w:numId w:val="22"/>
      </w:numPr>
      <w:spacing w:before="240" w:after="240"/>
      <w:jc w:val="both"/>
      <w:outlineLvl w:val="0"/>
    </w:pPr>
    <w:rPr>
      <w:b/>
      <w:caps/>
      <w:kern w:val="28"/>
      <w:szCs w:val="20"/>
      <w:lang w:val="cs-CZ"/>
    </w:rPr>
  </w:style>
  <w:style w:type="paragraph" w:styleId="Nadpis2">
    <w:name w:val="heading 2"/>
    <w:basedOn w:val="Normln"/>
    <w:next w:val="Normln"/>
    <w:link w:val="Nadpis2Char"/>
    <w:autoRedefine/>
    <w:qFormat/>
    <w:rsid w:val="0054057D"/>
    <w:pPr>
      <w:keepNext/>
      <w:numPr>
        <w:ilvl w:val="1"/>
        <w:numId w:val="22"/>
      </w:numPr>
      <w:spacing w:before="240" w:after="240"/>
      <w:jc w:val="both"/>
      <w:outlineLvl w:val="1"/>
    </w:pPr>
    <w:rPr>
      <w:b/>
      <w:noProof/>
      <w:szCs w:val="20"/>
      <w:lang w:val="cs-CZ"/>
    </w:rPr>
  </w:style>
  <w:style w:type="paragraph" w:styleId="Nadpis3">
    <w:name w:val="heading 3"/>
    <w:basedOn w:val="Normln"/>
    <w:next w:val="Normln"/>
    <w:autoRedefine/>
    <w:qFormat/>
    <w:rsid w:val="00301F73"/>
    <w:pPr>
      <w:keepNext/>
      <w:numPr>
        <w:ilvl w:val="2"/>
        <w:numId w:val="22"/>
      </w:numPr>
      <w:spacing w:before="240" w:after="240"/>
      <w:jc w:val="both"/>
      <w:outlineLvl w:val="2"/>
    </w:pPr>
    <w:rPr>
      <w:rFonts w:ascii="Times New Roman Bold" w:hAnsi="Times New Roman Bold"/>
      <w:b/>
      <w:bCs/>
      <w:szCs w:val="20"/>
      <w:lang w:val="cs-CZ"/>
    </w:rPr>
  </w:style>
  <w:style w:type="paragraph" w:styleId="Nadpis4">
    <w:name w:val="heading 4"/>
    <w:basedOn w:val="Normln"/>
    <w:next w:val="Normln"/>
    <w:qFormat/>
    <w:rsid w:val="00DA34D0"/>
    <w:pPr>
      <w:keepNext/>
      <w:widowControl w:val="0"/>
      <w:numPr>
        <w:ilvl w:val="3"/>
        <w:numId w:val="2"/>
      </w:numPr>
      <w:spacing w:before="240" w:after="60"/>
      <w:jc w:val="both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qFormat/>
    <w:rsid w:val="00DA34D0"/>
    <w:pPr>
      <w:widowControl w:val="0"/>
      <w:numPr>
        <w:ilvl w:val="4"/>
        <w:numId w:val="2"/>
      </w:numPr>
      <w:spacing w:before="240" w:after="60"/>
      <w:jc w:val="both"/>
      <w:outlineLvl w:val="4"/>
    </w:pPr>
    <w:rPr>
      <w:rFonts w:ascii="Arial" w:hAnsi="Arial"/>
      <w:szCs w:val="20"/>
    </w:rPr>
  </w:style>
  <w:style w:type="paragraph" w:styleId="Nadpis6">
    <w:name w:val="heading 6"/>
    <w:basedOn w:val="Normln"/>
    <w:next w:val="Normln"/>
    <w:qFormat/>
    <w:rsid w:val="00DA34D0"/>
    <w:pPr>
      <w:widowControl w:val="0"/>
      <w:numPr>
        <w:ilvl w:val="5"/>
        <w:numId w:val="2"/>
      </w:numPr>
      <w:spacing w:before="240" w:after="60"/>
      <w:jc w:val="both"/>
      <w:outlineLvl w:val="5"/>
    </w:pPr>
    <w:rPr>
      <w:i/>
      <w:szCs w:val="20"/>
    </w:rPr>
  </w:style>
  <w:style w:type="paragraph" w:styleId="Nadpis7">
    <w:name w:val="heading 7"/>
    <w:basedOn w:val="Normln"/>
    <w:next w:val="Normln"/>
    <w:qFormat/>
    <w:rsid w:val="00DA34D0"/>
    <w:pPr>
      <w:widowControl w:val="0"/>
      <w:numPr>
        <w:ilvl w:val="6"/>
        <w:numId w:val="2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DA34D0"/>
    <w:pPr>
      <w:widowControl w:val="0"/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DA34D0"/>
    <w:pPr>
      <w:widowControl w:val="0"/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DA34D0"/>
    <w:pPr>
      <w:numPr>
        <w:ilvl w:val="12"/>
      </w:numPr>
      <w:ind w:left="567"/>
      <w:jc w:val="both"/>
    </w:pPr>
    <w:rPr>
      <w:szCs w:val="20"/>
      <w:lang w:val="cs-CZ"/>
    </w:rPr>
  </w:style>
  <w:style w:type="paragraph" w:styleId="Zkladntextodsazen2">
    <w:name w:val="Body Text Indent 2"/>
    <w:basedOn w:val="Normln"/>
    <w:rsid w:val="00DA34D0"/>
    <w:pPr>
      <w:widowControl w:val="0"/>
      <w:jc w:val="both"/>
    </w:pPr>
    <w:rPr>
      <w:szCs w:val="20"/>
    </w:rPr>
  </w:style>
  <w:style w:type="paragraph" w:styleId="Zkladntext">
    <w:name w:val="Body Text"/>
    <w:basedOn w:val="Normln"/>
    <w:rsid w:val="00DA34D0"/>
    <w:pPr>
      <w:widowControl w:val="0"/>
      <w:spacing w:line="290" w:lineRule="atLeast"/>
    </w:pPr>
    <w:rPr>
      <w:bCs/>
      <w:szCs w:val="20"/>
      <w:lang w:val="cs-CZ"/>
    </w:rPr>
  </w:style>
  <w:style w:type="paragraph" w:styleId="Zkladntext2">
    <w:name w:val="Body Text 2"/>
    <w:basedOn w:val="Normln"/>
    <w:rsid w:val="00DA34D0"/>
    <w:pPr>
      <w:widowControl w:val="0"/>
      <w:jc w:val="both"/>
    </w:pPr>
    <w:rPr>
      <w:szCs w:val="20"/>
    </w:rPr>
  </w:style>
  <w:style w:type="paragraph" w:styleId="Textvbloku">
    <w:name w:val="Block Text"/>
    <w:basedOn w:val="Normln"/>
    <w:rsid w:val="00DA34D0"/>
    <w:pPr>
      <w:widowControl w:val="0"/>
      <w:tabs>
        <w:tab w:val="left" w:pos="576"/>
      </w:tabs>
      <w:ind w:left="576" w:right="144" w:hanging="576"/>
      <w:jc w:val="both"/>
    </w:pPr>
    <w:rPr>
      <w:bCs/>
      <w:noProof/>
      <w:szCs w:val="20"/>
      <w:lang w:val="cs-CZ"/>
    </w:rPr>
  </w:style>
  <w:style w:type="paragraph" w:styleId="Zkladntextodsazen3">
    <w:name w:val="Body Text Indent 3"/>
    <w:basedOn w:val="Normln"/>
    <w:link w:val="Zkladntextodsazen3Char"/>
    <w:rsid w:val="00DA34D0"/>
    <w:pPr>
      <w:widowControl w:val="0"/>
      <w:jc w:val="both"/>
    </w:pPr>
    <w:rPr>
      <w:b/>
      <w:i/>
      <w:szCs w:val="20"/>
    </w:rPr>
  </w:style>
  <w:style w:type="paragraph" w:styleId="Zhlav">
    <w:name w:val="header"/>
    <w:basedOn w:val="Normln"/>
    <w:rsid w:val="00DA34D0"/>
    <w:pPr>
      <w:widowControl w:val="0"/>
      <w:tabs>
        <w:tab w:val="center" w:pos="4320"/>
        <w:tab w:val="right" w:pos="8640"/>
      </w:tabs>
      <w:jc w:val="both"/>
    </w:pPr>
    <w:rPr>
      <w:szCs w:val="20"/>
    </w:rPr>
  </w:style>
  <w:style w:type="paragraph" w:customStyle="1" w:styleId="xl41">
    <w:name w:val="xl41"/>
    <w:basedOn w:val="Normln"/>
    <w:rsid w:val="00DA34D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Zpat">
    <w:name w:val="footer"/>
    <w:basedOn w:val="Normln"/>
    <w:rsid w:val="00DA34D0"/>
    <w:pPr>
      <w:tabs>
        <w:tab w:val="center" w:pos="4703"/>
        <w:tab w:val="right" w:pos="9406"/>
      </w:tabs>
    </w:pPr>
  </w:style>
  <w:style w:type="paragraph" w:customStyle="1" w:styleId="Import3">
    <w:name w:val="Import 3"/>
    <w:rsid w:val="00DA34D0"/>
    <w:pPr>
      <w:widowControl w:val="0"/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</w:rPr>
  </w:style>
  <w:style w:type="character" w:styleId="slostrnky">
    <w:name w:val="page number"/>
    <w:basedOn w:val="Standardnpsmoodstavce"/>
    <w:rsid w:val="00DA34D0"/>
  </w:style>
  <w:style w:type="paragraph" w:styleId="Obsah1">
    <w:name w:val="toc 1"/>
    <w:basedOn w:val="Normln"/>
    <w:next w:val="Normln"/>
    <w:autoRedefine/>
    <w:uiPriority w:val="39"/>
    <w:rsid w:val="00DA34D0"/>
    <w:pPr>
      <w:spacing w:before="120" w:after="120"/>
      <w:ind w:left="0"/>
    </w:pPr>
    <w:rPr>
      <w:rFonts w:ascii="Times New Roman Bold" w:hAnsi="Times New Roman Bold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rsid w:val="009428AE"/>
    <w:pPr>
      <w:tabs>
        <w:tab w:val="right" w:leader="dot" w:pos="9061"/>
      </w:tabs>
      <w:ind w:left="958" w:hanging="720"/>
    </w:pPr>
    <w:rPr>
      <w:smallCaps/>
      <w:sz w:val="20"/>
    </w:rPr>
  </w:style>
  <w:style w:type="paragraph" w:styleId="Obsah3">
    <w:name w:val="toc 3"/>
    <w:basedOn w:val="Normln"/>
    <w:next w:val="Normln"/>
    <w:autoRedefine/>
    <w:uiPriority w:val="39"/>
    <w:rsid w:val="009428AE"/>
    <w:pPr>
      <w:tabs>
        <w:tab w:val="left" w:pos="1202"/>
        <w:tab w:val="right" w:leader="dot" w:pos="9039"/>
      </w:tabs>
      <w:ind w:left="1418" w:hanging="964"/>
    </w:pPr>
    <w:rPr>
      <w:i/>
      <w:iCs/>
      <w:noProof/>
      <w:sz w:val="20"/>
    </w:rPr>
  </w:style>
  <w:style w:type="paragraph" w:styleId="Obsah4">
    <w:name w:val="toc 4"/>
    <w:basedOn w:val="Normln"/>
    <w:next w:val="Normln"/>
    <w:autoRedefine/>
    <w:uiPriority w:val="39"/>
    <w:rsid w:val="00DA34D0"/>
    <w:pPr>
      <w:ind w:left="720"/>
    </w:pPr>
    <w:rPr>
      <w:szCs w:val="21"/>
    </w:rPr>
  </w:style>
  <w:style w:type="paragraph" w:styleId="Obsah5">
    <w:name w:val="toc 5"/>
    <w:basedOn w:val="Normln"/>
    <w:next w:val="Normln"/>
    <w:autoRedefine/>
    <w:uiPriority w:val="39"/>
    <w:rsid w:val="00DA34D0"/>
    <w:pPr>
      <w:ind w:left="960"/>
    </w:pPr>
    <w:rPr>
      <w:szCs w:val="21"/>
    </w:rPr>
  </w:style>
  <w:style w:type="paragraph" w:styleId="Obsah6">
    <w:name w:val="toc 6"/>
    <w:basedOn w:val="Normln"/>
    <w:next w:val="Normln"/>
    <w:autoRedefine/>
    <w:uiPriority w:val="39"/>
    <w:rsid w:val="00DA34D0"/>
    <w:pPr>
      <w:ind w:left="1200"/>
    </w:pPr>
    <w:rPr>
      <w:szCs w:val="21"/>
    </w:rPr>
  </w:style>
  <w:style w:type="paragraph" w:styleId="Obsah7">
    <w:name w:val="toc 7"/>
    <w:basedOn w:val="Normln"/>
    <w:next w:val="Normln"/>
    <w:autoRedefine/>
    <w:uiPriority w:val="39"/>
    <w:rsid w:val="00DA34D0"/>
    <w:pPr>
      <w:ind w:left="1440"/>
    </w:pPr>
    <w:rPr>
      <w:szCs w:val="21"/>
    </w:rPr>
  </w:style>
  <w:style w:type="paragraph" w:styleId="Obsah8">
    <w:name w:val="toc 8"/>
    <w:basedOn w:val="Normln"/>
    <w:next w:val="Normln"/>
    <w:autoRedefine/>
    <w:uiPriority w:val="39"/>
    <w:rsid w:val="00DA34D0"/>
    <w:pPr>
      <w:ind w:left="1680"/>
    </w:pPr>
    <w:rPr>
      <w:szCs w:val="21"/>
    </w:rPr>
  </w:style>
  <w:style w:type="paragraph" w:styleId="Obsah9">
    <w:name w:val="toc 9"/>
    <w:basedOn w:val="Normln"/>
    <w:next w:val="Normln"/>
    <w:autoRedefine/>
    <w:uiPriority w:val="39"/>
    <w:rsid w:val="00DA34D0"/>
    <w:pPr>
      <w:ind w:left="1920"/>
    </w:pPr>
    <w:rPr>
      <w:szCs w:val="21"/>
    </w:rPr>
  </w:style>
  <w:style w:type="paragraph" w:styleId="Nzev">
    <w:name w:val="Title"/>
    <w:basedOn w:val="Normln"/>
    <w:qFormat/>
    <w:rsid w:val="00DA34D0"/>
    <w:pPr>
      <w:jc w:val="center"/>
    </w:pPr>
    <w:rPr>
      <w:b/>
      <w:bCs/>
      <w:kern w:val="28"/>
    </w:rPr>
  </w:style>
  <w:style w:type="character" w:styleId="Hypertextovodkaz">
    <w:name w:val="Hyperlink"/>
    <w:uiPriority w:val="99"/>
    <w:rsid w:val="00DA34D0"/>
    <w:rPr>
      <w:color w:val="0000FF"/>
      <w:u w:val="single"/>
    </w:rPr>
  </w:style>
  <w:style w:type="character" w:styleId="Odkaznakoment">
    <w:name w:val="annotation reference"/>
    <w:uiPriority w:val="99"/>
    <w:semiHidden/>
    <w:rsid w:val="00DA34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A34D0"/>
    <w:rPr>
      <w:sz w:val="20"/>
      <w:szCs w:val="20"/>
    </w:rPr>
  </w:style>
  <w:style w:type="character" w:styleId="Sledovanodkaz">
    <w:name w:val="FollowedHyperlink"/>
    <w:rsid w:val="00DA34D0"/>
    <w:rPr>
      <w:color w:val="800080"/>
      <w:u w:val="single"/>
    </w:rPr>
  </w:style>
  <w:style w:type="paragraph" w:styleId="Zkladntext3">
    <w:name w:val="Body Text 3"/>
    <w:basedOn w:val="Normln"/>
    <w:link w:val="Zkladntext3Char"/>
    <w:rsid w:val="00DA34D0"/>
    <w:pPr>
      <w:numPr>
        <w:ilvl w:val="12"/>
      </w:numPr>
      <w:ind w:left="567"/>
    </w:pPr>
    <w:rPr>
      <w:lang w:val="cs-CZ"/>
    </w:rPr>
  </w:style>
  <w:style w:type="paragraph" w:styleId="Textbubliny">
    <w:name w:val="Balloon Text"/>
    <w:basedOn w:val="Normln"/>
    <w:semiHidden/>
    <w:rsid w:val="00C760E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7239E"/>
    <w:rPr>
      <w:b/>
      <w:bCs/>
    </w:rPr>
  </w:style>
  <w:style w:type="paragraph" w:customStyle="1" w:styleId="CVtextheader2">
    <w:name w:val="CV text header 2"/>
    <w:basedOn w:val="Normln"/>
    <w:link w:val="CVtextheader2Char"/>
    <w:rsid w:val="002B1884"/>
    <w:pPr>
      <w:keepNext/>
      <w:spacing w:before="120" w:after="60" w:line="280" w:lineRule="atLeast"/>
      <w:ind w:left="1134"/>
      <w:jc w:val="both"/>
      <w:outlineLvl w:val="1"/>
    </w:pPr>
    <w:rPr>
      <w:bCs/>
      <w:iCs/>
      <w:sz w:val="22"/>
      <w:szCs w:val="22"/>
      <w:lang w:val="cs-CZ"/>
    </w:rPr>
  </w:style>
  <w:style w:type="character" w:customStyle="1" w:styleId="CVtextheader2Char">
    <w:name w:val="CV text header 2 Char"/>
    <w:link w:val="CVtextheader2"/>
    <w:rsid w:val="002B1884"/>
    <w:rPr>
      <w:bCs/>
      <w:iCs/>
      <w:sz w:val="22"/>
      <w:szCs w:val="22"/>
      <w:lang w:val="cs-CZ" w:eastAsia="en-US" w:bidi="ar-SA"/>
    </w:rPr>
  </w:style>
  <w:style w:type="paragraph" w:customStyle="1" w:styleId="CVtextheader2italics">
    <w:name w:val="CV text header 2 italics"/>
    <w:rsid w:val="00C91DC3"/>
    <w:pPr>
      <w:spacing w:before="120" w:line="280" w:lineRule="atLeast"/>
      <w:ind w:left="1134"/>
      <w:jc w:val="both"/>
    </w:pPr>
    <w:rPr>
      <w:i/>
      <w:sz w:val="22"/>
      <w:lang w:val="cs-CZ"/>
    </w:rPr>
  </w:style>
  <w:style w:type="table" w:customStyle="1" w:styleId="CVtable1header1">
    <w:name w:val="CV table 1 header 1"/>
    <w:basedOn w:val="Normlntabulka"/>
    <w:rsid w:val="000D3327"/>
    <w:pPr>
      <w:spacing w:before="60" w:after="60"/>
      <w:jc w:val="right"/>
    </w:pPr>
    <w:rPr>
      <w:sz w:val="18"/>
    </w:rPr>
    <w:tblPr>
      <w:tblStyleRowBandSize w:val="1"/>
      <w:tblStyleColBandSize w:val="1"/>
    </w:tblPr>
    <w:trPr>
      <w:cantSplit/>
    </w:trPr>
    <w:tcPr>
      <w:vAlign w:val="bottom"/>
    </w:tcPr>
    <w:tblStylePr w:type="firstRow">
      <w:pPr>
        <w:wordWrap/>
        <w:spacing w:beforeLines="0" w:beforeAutospacing="0" w:afterLines="0" w:afterAutospacing="0"/>
        <w:ind w:leftChars="0" w:left="0" w:rightChars="0" w:right="0" w:firstLineChars="0" w:firstLine="0"/>
        <w:contextualSpacing w:val="0"/>
        <w:jc w:val="right"/>
      </w:p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rPr>
        <w:cantSplit w:val="0"/>
      </w:trPr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/>
        <w:jc w:val="left"/>
      </w:pPr>
    </w:tblStylePr>
  </w:style>
  <w:style w:type="paragraph" w:customStyle="1" w:styleId="CVbodytablerowheader">
    <w:name w:val="CV body table row header"/>
    <w:rsid w:val="000D3327"/>
    <w:pPr>
      <w:jc w:val="right"/>
    </w:pPr>
    <w:rPr>
      <w:sz w:val="18"/>
      <w:szCs w:val="18"/>
      <w:lang w:val="cs-CZ"/>
    </w:rPr>
  </w:style>
  <w:style w:type="character" w:customStyle="1" w:styleId="Nadpis2Char">
    <w:name w:val="Nadpis 2 Char"/>
    <w:link w:val="Nadpis2"/>
    <w:rsid w:val="0054057D"/>
    <w:rPr>
      <w:b/>
      <w:noProof/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973E9A"/>
    <w:pPr>
      <w:spacing w:after="200" w:line="276" w:lineRule="auto"/>
      <w:ind w:left="720"/>
      <w:contextualSpacing/>
    </w:pPr>
    <w:rPr>
      <w:rFonts w:eastAsia="Calibri"/>
    </w:rPr>
  </w:style>
  <w:style w:type="paragraph" w:styleId="slovanseznam3">
    <w:name w:val="List Number 3"/>
    <w:basedOn w:val="Normln"/>
    <w:rsid w:val="00973E9A"/>
    <w:pPr>
      <w:tabs>
        <w:tab w:val="num" w:pos="720"/>
        <w:tab w:val="num" w:pos="926"/>
      </w:tabs>
      <w:ind w:left="720" w:hanging="360"/>
    </w:pPr>
    <w:rPr>
      <w:rFonts w:eastAsia="PMingLiU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3E9A"/>
  </w:style>
  <w:style w:type="numbering" w:customStyle="1" w:styleId="Style1">
    <w:name w:val="Style1"/>
    <w:uiPriority w:val="99"/>
    <w:rsid w:val="00C42C23"/>
    <w:pPr>
      <w:numPr>
        <w:numId w:val="17"/>
      </w:numPr>
    </w:pPr>
  </w:style>
  <w:style w:type="character" w:customStyle="1" w:styleId="Zkladntext3Char">
    <w:name w:val="Základní text 3 Char"/>
    <w:link w:val="Zkladntext3"/>
    <w:rsid w:val="00C42C23"/>
    <w:rPr>
      <w:sz w:val="24"/>
      <w:szCs w:val="24"/>
      <w:lang w:val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813752"/>
    <w:rPr>
      <w:b/>
      <w:i/>
      <w:sz w:val="24"/>
    </w:rPr>
  </w:style>
  <w:style w:type="paragraph" w:styleId="Revize">
    <w:name w:val="Revision"/>
    <w:hidden/>
    <w:uiPriority w:val="99"/>
    <w:semiHidden/>
    <w:rsid w:val="00813752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13752"/>
    <w:rPr>
      <w:sz w:val="24"/>
      <w:lang w:val="cs-CZ"/>
    </w:rPr>
  </w:style>
  <w:style w:type="paragraph" w:customStyle="1" w:styleId="TableHeader">
    <w:name w:val="Table Header"/>
    <w:basedOn w:val="Normln"/>
    <w:uiPriority w:val="99"/>
    <w:rsid w:val="0091550D"/>
    <w:pPr>
      <w:ind w:left="0"/>
      <w:jc w:val="center"/>
    </w:pPr>
    <w:rPr>
      <w:sz w:val="16"/>
      <w:szCs w:val="20"/>
      <w:lang w:val="cs-CZ"/>
    </w:rPr>
  </w:style>
  <w:style w:type="paragraph" w:customStyle="1" w:styleId="Tablemiddleline">
    <w:name w:val="Table middle line"/>
    <w:basedOn w:val="Normln"/>
    <w:rsid w:val="0091550D"/>
    <w:pPr>
      <w:ind w:left="0"/>
    </w:pPr>
    <w:rPr>
      <w:iCs/>
      <w:snapToGrid w:val="0"/>
      <w:sz w:val="16"/>
      <w:szCs w:val="20"/>
      <w:lang w:val="cs-CZ"/>
    </w:rPr>
  </w:style>
  <w:style w:type="paragraph" w:customStyle="1" w:styleId="TableFirstLine">
    <w:name w:val="Table First Line"/>
    <w:basedOn w:val="Normln"/>
    <w:uiPriority w:val="99"/>
    <w:rsid w:val="0091550D"/>
    <w:pPr>
      <w:spacing w:after="120"/>
      <w:ind w:left="0"/>
    </w:pPr>
    <w:rPr>
      <w:snapToGrid w:val="0"/>
      <w:sz w:val="16"/>
      <w:szCs w:val="20"/>
      <w:lang w:val="cs-CZ"/>
    </w:rPr>
  </w:style>
  <w:style w:type="paragraph" w:customStyle="1" w:styleId="TableLastLine">
    <w:name w:val="Table Last Line"/>
    <w:basedOn w:val="Normln"/>
    <w:uiPriority w:val="99"/>
    <w:rsid w:val="0091550D"/>
    <w:pPr>
      <w:spacing w:before="120" w:after="120"/>
      <w:ind w:left="0"/>
    </w:pPr>
    <w:rPr>
      <w:snapToGrid w:val="0"/>
      <w:sz w:val="16"/>
      <w:szCs w:val="20"/>
      <w:lang w:val="cs-CZ"/>
    </w:rPr>
  </w:style>
  <w:style w:type="paragraph" w:customStyle="1" w:styleId="table">
    <w:name w:val="table"/>
    <w:basedOn w:val="Normln"/>
    <w:uiPriority w:val="99"/>
    <w:rsid w:val="0091550D"/>
    <w:pPr>
      <w:ind w:left="0"/>
    </w:pPr>
    <w:rPr>
      <w:sz w:val="16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DC520-81E0-4276-9567-FE4870DB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Deloitte &amp; Touche</Company>
  <LinksUpToDate>false</LinksUpToDate>
  <CharactersWithSpaces>3767</CharactersWithSpaces>
  <SharedDoc>false</SharedDoc>
  <HLinks>
    <vt:vector size="300" baseType="variant">
      <vt:variant>
        <vt:i4>1638454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_Toc384969769</vt:lpwstr>
      </vt:variant>
      <vt:variant>
        <vt:i4>1638454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_Toc384969768</vt:lpwstr>
      </vt:variant>
      <vt:variant>
        <vt:i4>1638454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_Toc384969767</vt:lpwstr>
      </vt:variant>
      <vt:variant>
        <vt:i4>1638454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_Toc384969766</vt:lpwstr>
      </vt:variant>
      <vt:variant>
        <vt:i4>1638454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_Toc384969765</vt:lpwstr>
      </vt:variant>
      <vt:variant>
        <vt:i4>1638454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_Toc384969764</vt:lpwstr>
      </vt:variant>
      <vt:variant>
        <vt:i4>1638454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_Toc384969763</vt:lpwstr>
      </vt:variant>
      <vt:variant>
        <vt:i4>1638454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_Toc384969762</vt:lpwstr>
      </vt:variant>
      <vt:variant>
        <vt:i4>1638454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_Toc384969761</vt:lpwstr>
      </vt:variant>
      <vt:variant>
        <vt:i4>1638454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_Toc384969760</vt:lpwstr>
      </vt:variant>
      <vt:variant>
        <vt:i4>1703990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_Toc384969759</vt:lpwstr>
      </vt:variant>
      <vt:variant>
        <vt:i4>1703990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_Toc384969758</vt:lpwstr>
      </vt:variant>
      <vt:variant>
        <vt:i4>1703990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_Toc384969757</vt:lpwstr>
      </vt:variant>
      <vt:variant>
        <vt:i4>1703990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_Toc384969756</vt:lpwstr>
      </vt:variant>
      <vt:variant>
        <vt:i4>1703990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_Toc384969755</vt:lpwstr>
      </vt:variant>
      <vt:variant>
        <vt:i4>1703990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_Toc384969754</vt:lpwstr>
      </vt:variant>
      <vt:variant>
        <vt:i4>1703990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_Toc384969753</vt:lpwstr>
      </vt:variant>
      <vt:variant>
        <vt:i4>1703990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_Toc384969752</vt:lpwstr>
      </vt:variant>
      <vt:variant>
        <vt:i4>1703990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_Toc384969751</vt:lpwstr>
      </vt:variant>
      <vt:variant>
        <vt:i4>1703990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_Toc384969750</vt:lpwstr>
      </vt:variant>
      <vt:variant>
        <vt:i4>1769526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_Toc384969749</vt:lpwstr>
      </vt:variant>
      <vt:variant>
        <vt:i4>1769526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_Toc384969748</vt:lpwstr>
      </vt:variant>
      <vt:variant>
        <vt:i4>1769526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_Toc384969747</vt:lpwstr>
      </vt:variant>
      <vt:variant>
        <vt:i4>1769526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_Toc384969746</vt:lpwstr>
      </vt:variant>
      <vt:variant>
        <vt:i4>1769526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_Toc384969745</vt:lpwstr>
      </vt:variant>
      <vt:variant>
        <vt:i4>1769526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_Toc384969744</vt:lpwstr>
      </vt:variant>
      <vt:variant>
        <vt:i4>1769526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_Toc384969743</vt:lpwstr>
      </vt:variant>
      <vt:variant>
        <vt:i4>1769526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_Toc384969742</vt:lpwstr>
      </vt:variant>
      <vt:variant>
        <vt:i4>1769526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_Toc384969741</vt:lpwstr>
      </vt:variant>
      <vt:variant>
        <vt:i4>1769526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_Toc384969740</vt:lpwstr>
      </vt:variant>
      <vt:variant>
        <vt:i4>1835062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_Toc384969739</vt:lpwstr>
      </vt:variant>
      <vt:variant>
        <vt:i4>1835062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_Toc384969738</vt:lpwstr>
      </vt:variant>
      <vt:variant>
        <vt:i4>1835062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_Toc384969737</vt:lpwstr>
      </vt:variant>
      <vt:variant>
        <vt:i4>1835062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_Toc384969736</vt:lpwstr>
      </vt:variant>
      <vt:variant>
        <vt:i4>1835062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_Toc384969735</vt:lpwstr>
      </vt:variant>
      <vt:variant>
        <vt:i4>1835062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_Toc384969734</vt:lpwstr>
      </vt:variant>
      <vt:variant>
        <vt:i4>1835062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_Toc384969733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_Toc384969732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_Toc384969731</vt:lpwstr>
      </vt:variant>
      <vt:variant>
        <vt:i4>1835062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_Toc384969730</vt:lpwstr>
      </vt:variant>
      <vt:variant>
        <vt:i4>1900598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_Toc384969729</vt:lpwstr>
      </vt:variant>
      <vt:variant>
        <vt:i4>1900598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_Toc384969728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_Toc384969727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_Toc384969726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_Toc384969725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_Toc384969724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_Toc384969723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_Toc384969722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_Toc384969721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_Toc384969720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hhoudkova</dc:creator>
  <cp:lastModifiedBy>Ucetni</cp:lastModifiedBy>
  <cp:revision>4</cp:revision>
  <cp:lastPrinted>2025-01-30T11:17:00Z</cp:lastPrinted>
  <dcterms:created xsi:type="dcterms:W3CDTF">2025-01-30T11:13:00Z</dcterms:created>
  <dcterms:modified xsi:type="dcterms:W3CDTF">2025-01-30T11:20:00Z</dcterms:modified>
</cp:coreProperties>
</file>